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66FC961B" w14:textId="77777777" w:rsidTr="00826D53">
        <w:trPr>
          <w:trHeight w:val="282"/>
        </w:trPr>
        <w:tc>
          <w:tcPr>
            <w:tcW w:w="500" w:type="dxa"/>
            <w:vMerge w:val="restart"/>
            <w:tcBorders>
              <w:bottom w:val="nil"/>
            </w:tcBorders>
            <w:textDirection w:val="btLr"/>
          </w:tcPr>
          <w:p w14:paraId="09F1FC99"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29957067"/>
            <w:r w:rsidRPr="00B24FC9">
              <w:rPr>
                <w:color w:val="365F91" w:themeColor="accent1" w:themeShade="BF"/>
                <w:sz w:val="10"/>
                <w:szCs w:val="10"/>
                <w:lang w:eastAsia="zh-CN"/>
              </w:rPr>
              <w:t>WEATHER CLIMATE WATER</w:t>
            </w:r>
          </w:p>
        </w:tc>
        <w:tc>
          <w:tcPr>
            <w:tcW w:w="6852" w:type="dxa"/>
            <w:vMerge w:val="restart"/>
          </w:tcPr>
          <w:p w14:paraId="23742019"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8240" behindDoc="1" locked="1" layoutInCell="1" allowOverlap="1" wp14:anchorId="2B28832A" wp14:editId="4C3CA6E4">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93D">
              <w:rPr>
                <w:rFonts w:cs="Tahoma"/>
                <w:b/>
                <w:bCs/>
                <w:color w:val="365F91" w:themeColor="accent1" w:themeShade="BF"/>
                <w:szCs w:val="22"/>
              </w:rPr>
              <w:t>World Meteorological Organization</w:t>
            </w:r>
          </w:p>
          <w:p w14:paraId="3900207F" w14:textId="77777777" w:rsidR="00A80767" w:rsidRPr="00B24FC9" w:rsidRDefault="0087393D"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54EB7191" w14:textId="77777777" w:rsidR="00A80767" w:rsidRPr="00B24FC9" w:rsidRDefault="0087393D"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w:t>
            </w:r>
            <w:r w:rsidR="00F650A6">
              <w:rPr>
                <w:snapToGrid w:val="0"/>
                <w:color w:val="365F91" w:themeColor="accent1" w:themeShade="BF"/>
                <w:szCs w:val="22"/>
              </w:rPr>
              <w:t> </w:t>
            </w:r>
            <w:r>
              <w:rPr>
                <w:snapToGrid w:val="0"/>
                <w:color w:val="365F91" w:themeColor="accent1" w:themeShade="BF"/>
                <w:szCs w:val="22"/>
              </w:rPr>
              <w:t>May to 2</w:t>
            </w:r>
            <w:r w:rsidR="00F650A6">
              <w:rPr>
                <w:snapToGrid w:val="0"/>
                <w:color w:val="365F91" w:themeColor="accent1" w:themeShade="BF"/>
                <w:szCs w:val="22"/>
              </w:rPr>
              <w:t> </w:t>
            </w:r>
            <w:r>
              <w:rPr>
                <w:snapToGrid w:val="0"/>
                <w:color w:val="365F91" w:themeColor="accent1" w:themeShade="BF"/>
                <w:szCs w:val="22"/>
              </w:rPr>
              <w:t>June</w:t>
            </w:r>
            <w:r w:rsidR="00F650A6">
              <w:rPr>
                <w:snapToGrid w:val="0"/>
                <w:color w:val="365F91" w:themeColor="accent1" w:themeShade="BF"/>
                <w:szCs w:val="22"/>
              </w:rPr>
              <w:t> </w:t>
            </w:r>
            <w:r>
              <w:rPr>
                <w:snapToGrid w:val="0"/>
                <w:color w:val="365F91" w:themeColor="accent1" w:themeShade="BF"/>
                <w:szCs w:val="22"/>
              </w:rPr>
              <w:t>2023, Geneva</w:t>
            </w:r>
          </w:p>
        </w:tc>
        <w:tc>
          <w:tcPr>
            <w:tcW w:w="2962" w:type="dxa"/>
          </w:tcPr>
          <w:p w14:paraId="6770A1D0" w14:textId="77777777" w:rsidR="00A80767" w:rsidRPr="00FA3986" w:rsidRDefault="0087393D"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Cg-19/Doc. 1</w:t>
            </w:r>
          </w:p>
        </w:tc>
      </w:tr>
      <w:tr w:rsidR="00A80767" w:rsidRPr="00B24FC9" w14:paraId="68B4D95C" w14:textId="77777777" w:rsidTr="00826D53">
        <w:trPr>
          <w:trHeight w:val="730"/>
        </w:trPr>
        <w:tc>
          <w:tcPr>
            <w:tcW w:w="500" w:type="dxa"/>
            <w:vMerge/>
            <w:tcBorders>
              <w:bottom w:val="nil"/>
            </w:tcBorders>
          </w:tcPr>
          <w:p w14:paraId="03177915"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368CC3FD"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5147A4F1" w14:textId="77777777"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00EF0ACF">
              <w:rPr>
                <w:rFonts w:cs="Tahoma"/>
                <w:color w:val="365F91" w:themeColor="accent1" w:themeShade="BF"/>
                <w:szCs w:val="22"/>
              </w:rPr>
              <w:t>WMO President</w:t>
            </w:r>
          </w:p>
          <w:p w14:paraId="448F8ED6" w14:textId="59789EDA" w:rsidR="00A80767" w:rsidRPr="00B24FC9" w:rsidRDefault="00922A60" w:rsidP="00826D53">
            <w:pPr>
              <w:tabs>
                <w:tab w:val="clear" w:pos="1134"/>
              </w:tabs>
              <w:spacing w:before="120" w:after="60"/>
              <w:ind w:right="-108"/>
              <w:jc w:val="right"/>
              <w:rPr>
                <w:rFonts w:cs="Tahoma"/>
                <w:color w:val="365F91" w:themeColor="accent1" w:themeShade="BF"/>
                <w:szCs w:val="22"/>
              </w:rPr>
            </w:pPr>
            <w:proofErr w:type="spellStart"/>
            <w:r>
              <w:rPr>
                <w:rFonts w:cs="Tahoma"/>
                <w:color w:val="365F91" w:themeColor="accent1" w:themeShade="BF"/>
                <w:szCs w:val="22"/>
              </w:rPr>
              <w:t>20</w:t>
            </w:r>
            <w:r w:rsidR="0087393D">
              <w:rPr>
                <w:rFonts w:cs="Tahoma"/>
                <w:color w:val="365F91" w:themeColor="accent1" w:themeShade="BF"/>
                <w:szCs w:val="22"/>
              </w:rPr>
              <w:t>.I</w:t>
            </w:r>
            <w:r w:rsidR="00A27AB5">
              <w:rPr>
                <w:rFonts w:cs="Tahoma"/>
                <w:color w:val="365F91" w:themeColor="accent1" w:themeShade="BF"/>
                <w:szCs w:val="22"/>
              </w:rPr>
              <w:t>I</w:t>
            </w:r>
            <w:r w:rsidR="0087393D">
              <w:rPr>
                <w:rFonts w:cs="Tahoma"/>
                <w:color w:val="365F91" w:themeColor="accent1" w:themeShade="BF"/>
                <w:szCs w:val="22"/>
              </w:rPr>
              <w:t>I.2023</w:t>
            </w:r>
            <w:proofErr w:type="spellEnd"/>
          </w:p>
          <w:p w14:paraId="5267870D" w14:textId="77777777" w:rsidR="00A80767" w:rsidRPr="00B24FC9" w:rsidRDefault="00A80767" w:rsidP="00826D53">
            <w:pPr>
              <w:tabs>
                <w:tab w:val="clear" w:pos="1134"/>
              </w:tabs>
              <w:spacing w:before="120" w:after="60"/>
              <w:ind w:right="-108"/>
              <w:jc w:val="right"/>
              <w:rPr>
                <w:rFonts w:cs="Tahoma"/>
                <w:b/>
                <w:bCs/>
                <w:color w:val="365F91" w:themeColor="accent1" w:themeShade="BF"/>
                <w:szCs w:val="22"/>
              </w:rPr>
            </w:pPr>
            <w:r w:rsidRPr="00B24FC9">
              <w:rPr>
                <w:rFonts w:cs="Tahoma"/>
                <w:b/>
                <w:bCs/>
                <w:color w:val="365F91" w:themeColor="accent1" w:themeShade="BF"/>
                <w:szCs w:val="22"/>
              </w:rPr>
              <w:t>DRAFT 1</w:t>
            </w:r>
          </w:p>
        </w:tc>
      </w:tr>
    </w:tbl>
    <w:p w14:paraId="7D037DE1" w14:textId="77777777" w:rsidR="00A80767" w:rsidRPr="00B24FC9" w:rsidRDefault="0087393D" w:rsidP="00A80767">
      <w:pPr>
        <w:pStyle w:val="WMOBodyText"/>
        <w:ind w:left="2977" w:hanging="2977"/>
      </w:pPr>
      <w:r>
        <w:rPr>
          <w:b/>
          <w:bCs/>
        </w:rPr>
        <w:t>AGENDA ITEM 1:</w:t>
      </w:r>
      <w:r>
        <w:rPr>
          <w:b/>
          <w:bCs/>
        </w:rPr>
        <w:tab/>
        <w:t>AGENDA AND ORGANIZATION OF THE SESSION</w:t>
      </w:r>
    </w:p>
    <w:p w14:paraId="0A010A51" w14:textId="77777777" w:rsidR="000731AA" w:rsidRDefault="000731AA" w:rsidP="000731AA">
      <w:pPr>
        <w:pStyle w:val="Heading1"/>
      </w:pPr>
      <w:bookmarkStart w:id="1" w:name="_APPENDIX_A:_"/>
      <w:bookmarkEnd w:id="1"/>
      <w:r>
        <w:t xml:space="preserve">GENERAL </w:t>
      </w:r>
      <w:r w:rsidR="001C4E73">
        <w:t>SUMMARY OF THE WORK OF THE SESSION</w:t>
      </w:r>
    </w:p>
    <w:p w14:paraId="64F5765A" w14:textId="6E306197" w:rsidR="001F63A2" w:rsidRPr="008C7A05" w:rsidRDefault="00ED4CCC" w:rsidP="008C7A05">
      <w:pPr>
        <w:pStyle w:val="WMOBodyText"/>
        <w:numPr>
          <w:ilvl w:val="0"/>
          <w:numId w:val="1"/>
        </w:numPr>
        <w:tabs>
          <w:tab w:val="left" w:pos="567"/>
        </w:tabs>
        <w:ind w:left="0" w:firstLine="0"/>
      </w:pPr>
      <w:r>
        <w:t xml:space="preserve">The nineteenth session of the World Meteorological Congress </w:t>
      </w:r>
      <w:r w:rsidR="00CE69DF">
        <w:t xml:space="preserve">(Cg-19) </w:t>
      </w:r>
      <w:r w:rsidR="00801EA7">
        <w:t xml:space="preserve">was </w:t>
      </w:r>
      <w:r>
        <w:t>opened by the WMO Pres</w:t>
      </w:r>
      <w:r w:rsidR="00435A2F">
        <w:t>ident, Professor G</w:t>
      </w:r>
      <w:r w:rsidR="003D1BE4">
        <w:t>.</w:t>
      </w:r>
      <w:r w:rsidR="00435A2F">
        <w:t xml:space="preserve"> Adrian, on Monday </w:t>
      </w:r>
      <w:r w:rsidR="00EF31C8">
        <w:t>22</w:t>
      </w:r>
      <w:r w:rsidR="00F650A6">
        <w:t> </w:t>
      </w:r>
      <w:r w:rsidR="00EF31C8">
        <w:t xml:space="preserve">May </w:t>
      </w:r>
      <w:r w:rsidR="00996F04">
        <w:t xml:space="preserve">2023 </w:t>
      </w:r>
      <w:r w:rsidR="00EF31C8">
        <w:t>at 9</w:t>
      </w:r>
      <w:r w:rsidR="00F650A6">
        <w:t> </w:t>
      </w:r>
      <w:r w:rsidR="00EF31C8">
        <w:t xml:space="preserve">a.m. </w:t>
      </w:r>
      <w:r w:rsidR="006E54A6">
        <w:t>in the International Conference Centre Geneva</w:t>
      </w:r>
      <w:r w:rsidR="004E0858">
        <w:t>.</w:t>
      </w:r>
      <w:r w:rsidR="00D1247A">
        <w:t xml:space="preserve"> </w:t>
      </w:r>
      <w:r w:rsidR="00F9747E" w:rsidRPr="00F9747E">
        <w:t xml:space="preserve">The Secretary-General, Professor P. Taalas, </w:t>
      </w:r>
      <w:r w:rsidR="00F9747E">
        <w:t xml:space="preserve">and </w:t>
      </w:r>
      <w:r w:rsidR="00CE69DF">
        <w:t xml:space="preserve">a </w:t>
      </w:r>
      <w:r w:rsidR="00F9747E">
        <w:t xml:space="preserve">representative of </w:t>
      </w:r>
      <w:r w:rsidR="00CE69DF">
        <w:t xml:space="preserve">the </w:t>
      </w:r>
      <w:r w:rsidR="00E8749D">
        <w:t>G</w:t>
      </w:r>
      <w:r w:rsidR="00EB47B0">
        <w:t>overnment of Switzerla</w:t>
      </w:r>
      <w:r w:rsidR="00EB47B0" w:rsidRPr="00412711">
        <w:t xml:space="preserve">nd </w:t>
      </w:r>
      <w:r w:rsidR="00565E91" w:rsidRPr="00412711">
        <w:t>address</w:t>
      </w:r>
      <w:r w:rsidR="00412711" w:rsidRPr="00412711">
        <w:t>ed</w:t>
      </w:r>
      <w:r w:rsidR="00565E91" w:rsidRPr="00412711">
        <w:t xml:space="preserve"> th</w:t>
      </w:r>
      <w:r w:rsidR="00565E91">
        <w:t xml:space="preserve">e opening. </w:t>
      </w:r>
      <w:r w:rsidR="00D1247A" w:rsidRPr="008C7A05">
        <w:rPr>
          <w:i/>
          <w:iCs/>
        </w:rPr>
        <w:t xml:space="preserve">[… </w:t>
      </w:r>
      <w:r w:rsidR="00CE69DF">
        <w:rPr>
          <w:i/>
          <w:iCs/>
        </w:rPr>
        <w:t xml:space="preserve">to </w:t>
      </w:r>
      <w:r w:rsidR="00D1247A" w:rsidRPr="008C7A05">
        <w:rPr>
          <w:i/>
          <w:iCs/>
        </w:rPr>
        <w:t>be complete</w:t>
      </w:r>
      <w:r w:rsidR="003D1BE4" w:rsidRPr="008C7A05">
        <w:rPr>
          <w:i/>
          <w:iCs/>
        </w:rPr>
        <w:t>d</w:t>
      </w:r>
      <w:r w:rsidR="00D1247A" w:rsidRPr="008C7A05">
        <w:rPr>
          <w:i/>
          <w:iCs/>
        </w:rPr>
        <w:t xml:space="preserve"> during the session]</w:t>
      </w:r>
      <w:r w:rsidR="00BB0DA8">
        <w:rPr>
          <w:i/>
          <w:iCs/>
        </w:rPr>
        <w:t>.</w:t>
      </w:r>
    </w:p>
    <w:p w14:paraId="37CA4BFD" w14:textId="511CC9D4" w:rsidR="00E908D2" w:rsidRPr="00E908D2" w:rsidRDefault="009C4FF6" w:rsidP="008C7A05">
      <w:pPr>
        <w:pStyle w:val="NormalWeb"/>
        <w:numPr>
          <w:ilvl w:val="0"/>
          <w:numId w:val="4"/>
        </w:numPr>
        <w:tabs>
          <w:tab w:val="left" w:pos="567"/>
        </w:tabs>
        <w:ind w:left="0" w:firstLine="0"/>
        <w:rPr>
          <w:rFonts w:ascii="Verdana" w:hAnsi="Verdana"/>
          <w:sz w:val="20"/>
          <w:szCs w:val="20"/>
        </w:rPr>
      </w:pPr>
      <w:r>
        <w:rPr>
          <w:rFonts w:ascii="Verdana" w:hAnsi="Verdana"/>
          <w:sz w:val="20"/>
          <w:szCs w:val="20"/>
        </w:rPr>
        <w:t xml:space="preserve">Congress approved the agenda as provided in </w:t>
      </w:r>
      <w:hyperlink w:anchor="_Appendix_1_to" w:history="1">
        <w:r w:rsidRPr="00C35AC2">
          <w:rPr>
            <w:rStyle w:val="Hyperlink"/>
            <w:rFonts w:ascii="Verdana" w:hAnsi="Verdana"/>
            <w:sz w:val="20"/>
            <w:szCs w:val="20"/>
          </w:rPr>
          <w:t>Appendix</w:t>
        </w:r>
        <w:r w:rsidR="00F650A6">
          <w:rPr>
            <w:rStyle w:val="Hyperlink"/>
            <w:rFonts w:ascii="Verdana" w:hAnsi="Verdana"/>
            <w:sz w:val="20"/>
            <w:szCs w:val="20"/>
          </w:rPr>
          <w:t> 1</w:t>
        </w:r>
      </w:hyperlink>
      <w:r>
        <w:rPr>
          <w:rFonts w:ascii="Verdana" w:hAnsi="Verdana"/>
          <w:sz w:val="20"/>
          <w:szCs w:val="20"/>
        </w:rPr>
        <w:t>.</w:t>
      </w:r>
    </w:p>
    <w:p w14:paraId="66D1F4F6" w14:textId="77777777" w:rsidR="00D220A9" w:rsidRPr="00E908D2" w:rsidRDefault="00D220A9" w:rsidP="00307578">
      <w:pPr>
        <w:pStyle w:val="NormalWeb"/>
        <w:numPr>
          <w:ilvl w:val="0"/>
          <w:numId w:val="4"/>
        </w:numPr>
        <w:tabs>
          <w:tab w:val="clear" w:pos="720"/>
          <w:tab w:val="left" w:pos="567"/>
        </w:tabs>
        <w:spacing w:before="240" w:beforeAutospacing="0" w:after="0" w:afterAutospacing="0"/>
        <w:ind w:left="0" w:firstLine="0"/>
        <w:rPr>
          <w:rFonts w:ascii="Verdana" w:hAnsi="Verdana"/>
          <w:sz w:val="20"/>
          <w:szCs w:val="20"/>
        </w:rPr>
      </w:pPr>
      <w:r w:rsidRPr="00E908D2">
        <w:rPr>
          <w:rFonts w:ascii="Verdana" w:hAnsi="Verdana"/>
          <w:sz w:val="20"/>
          <w:szCs w:val="20"/>
        </w:rPr>
        <w:t>Congress established the following committees:</w:t>
      </w:r>
    </w:p>
    <w:p w14:paraId="1FAF6938" w14:textId="77777777" w:rsidR="00020B12" w:rsidRDefault="00020B12" w:rsidP="00E908D2">
      <w:pPr>
        <w:pStyle w:val="ECaListText"/>
        <w:tabs>
          <w:tab w:val="clear" w:pos="1080"/>
        </w:tabs>
        <w:spacing w:after="0"/>
        <w:ind w:left="1134" w:hanging="567"/>
        <w:rPr>
          <w:rFonts w:ascii="Verdana" w:hAnsi="Verdana"/>
          <w:sz w:val="20"/>
          <w:szCs w:val="20"/>
        </w:rPr>
      </w:pPr>
      <w:r>
        <w:rPr>
          <w:rFonts w:ascii="Verdana" w:hAnsi="Verdana"/>
          <w:sz w:val="20"/>
          <w:szCs w:val="20"/>
        </w:rPr>
        <w:t>(</w:t>
      </w:r>
      <w:r w:rsidR="00AF51E7">
        <w:rPr>
          <w:rFonts w:ascii="Verdana" w:hAnsi="Verdana"/>
          <w:sz w:val="20"/>
          <w:szCs w:val="20"/>
        </w:rPr>
        <w:t>a</w:t>
      </w:r>
      <w:r>
        <w:rPr>
          <w:rFonts w:ascii="Verdana" w:hAnsi="Verdana"/>
          <w:sz w:val="20"/>
          <w:szCs w:val="20"/>
        </w:rPr>
        <w:t>)</w:t>
      </w:r>
      <w:r>
        <w:rPr>
          <w:rFonts w:ascii="Verdana" w:hAnsi="Verdana"/>
          <w:sz w:val="20"/>
          <w:szCs w:val="20"/>
        </w:rPr>
        <w:tab/>
        <w:t>Credentials Committee:</w:t>
      </w:r>
    </w:p>
    <w:p w14:paraId="276459BE" w14:textId="58779A1D" w:rsidR="00020B12" w:rsidRDefault="00020B12" w:rsidP="00E908D2">
      <w:pPr>
        <w:pStyle w:val="ECaListText"/>
        <w:tabs>
          <w:tab w:val="clear" w:pos="1080"/>
        </w:tabs>
        <w:spacing w:after="0"/>
        <w:ind w:left="1134" w:hanging="567"/>
        <w:rPr>
          <w:rFonts w:ascii="Verdana" w:hAnsi="Verdana"/>
          <w:sz w:val="20"/>
          <w:szCs w:val="20"/>
        </w:rPr>
      </w:pPr>
      <w:r>
        <w:rPr>
          <w:rFonts w:ascii="Verdana" w:hAnsi="Verdana"/>
          <w:sz w:val="20"/>
          <w:szCs w:val="20"/>
        </w:rPr>
        <w:tab/>
        <w:t xml:space="preserve">Chair: </w:t>
      </w:r>
      <w:r w:rsidR="00ED581C">
        <w:rPr>
          <w:rFonts w:ascii="Verdana" w:hAnsi="Verdana"/>
          <w:sz w:val="20"/>
          <w:szCs w:val="20"/>
        </w:rPr>
        <w:t>… (…)</w:t>
      </w:r>
      <w:r w:rsidR="003A011D">
        <w:rPr>
          <w:rFonts w:ascii="Verdana" w:hAnsi="Verdana"/>
          <w:sz w:val="20"/>
          <w:szCs w:val="20"/>
        </w:rPr>
        <w:t xml:space="preserve"> </w:t>
      </w:r>
      <w:r w:rsidR="003A011D" w:rsidRPr="00ED581C">
        <w:rPr>
          <w:rFonts w:ascii="Verdana" w:hAnsi="Verdana"/>
          <w:i/>
          <w:iCs/>
          <w:sz w:val="20"/>
          <w:szCs w:val="20"/>
        </w:rPr>
        <w:t>[</w:t>
      </w:r>
      <w:r w:rsidR="003A011D">
        <w:rPr>
          <w:rFonts w:ascii="Verdana" w:hAnsi="Verdana"/>
          <w:i/>
          <w:iCs/>
          <w:sz w:val="20"/>
          <w:szCs w:val="20"/>
        </w:rPr>
        <w:t>to be appointed by Congress</w:t>
      </w:r>
      <w:r w:rsidR="003A011D" w:rsidRPr="00ED581C">
        <w:rPr>
          <w:rFonts w:ascii="Verdana" w:hAnsi="Verdana"/>
          <w:i/>
          <w:iCs/>
          <w:sz w:val="20"/>
          <w:szCs w:val="20"/>
        </w:rPr>
        <w:t>]</w:t>
      </w:r>
    </w:p>
    <w:p w14:paraId="4FD3A40A" w14:textId="77777777" w:rsidR="00020B12" w:rsidRDefault="00020B12" w:rsidP="00E908D2">
      <w:pPr>
        <w:pStyle w:val="ECaListText"/>
        <w:tabs>
          <w:tab w:val="clear" w:pos="1080"/>
        </w:tabs>
        <w:spacing w:after="0"/>
        <w:ind w:left="1134" w:hanging="567"/>
        <w:rPr>
          <w:rFonts w:ascii="Verdana" w:hAnsi="Verdana"/>
          <w:sz w:val="20"/>
          <w:szCs w:val="20"/>
        </w:rPr>
      </w:pPr>
      <w:r>
        <w:rPr>
          <w:rFonts w:ascii="Verdana" w:hAnsi="Verdana"/>
          <w:sz w:val="20"/>
          <w:szCs w:val="20"/>
        </w:rPr>
        <w:tab/>
        <w:t xml:space="preserve">Members: </w:t>
      </w:r>
      <w:r w:rsidR="001F25E3">
        <w:rPr>
          <w:rFonts w:ascii="Verdana" w:hAnsi="Verdana"/>
          <w:sz w:val="20"/>
          <w:szCs w:val="20"/>
        </w:rPr>
        <w:t>princip</w:t>
      </w:r>
      <w:r w:rsidR="00ED581C">
        <w:rPr>
          <w:rFonts w:ascii="Verdana" w:hAnsi="Verdana"/>
          <w:sz w:val="20"/>
          <w:szCs w:val="20"/>
        </w:rPr>
        <w:t xml:space="preserve">al delegates of …, …, … </w:t>
      </w:r>
      <w:r w:rsidR="00ED581C" w:rsidRPr="00ED581C">
        <w:rPr>
          <w:rFonts w:ascii="Verdana" w:hAnsi="Verdana"/>
          <w:i/>
          <w:iCs/>
          <w:sz w:val="20"/>
          <w:szCs w:val="20"/>
        </w:rPr>
        <w:t>[6 members]</w:t>
      </w:r>
    </w:p>
    <w:p w14:paraId="0549018E" w14:textId="77777777" w:rsidR="00020B12" w:rsidRDefault="00020B12" w:rsidP="00E908D2">
      <w:pPr>
        <w:pStyle w:val="ECaListText"/>
        <w:tabs>
          <w:tab w:val="clear" w:pos="1080"/>
        </w:tabs>
        <w:ind w:left="1134" w:hanging="567"/>
        <w:rPr>
          <w:rFonts w:ascii="Verdana" w:hAnsi="Verdana"/>
          <w:sz w:val="20"/>
          <w:szCs w:val="20"/>
        </w:rPr>
      </w:pPr>
      <w:r>
        <w:rPr>
          <w:rFonts w:ascii="Verdana" w:hAnsi="Verdana"/>
          <w:sz w:val="20"/>
          <w:szCs w:val="20"/>
        </w:rPr>
        <w:t>(</w:t>
      </w:r>
      <w:r w:rsidR="00AF51E7">
        <w:rPr>
          <w:rFonts w:ascii="Verdana" w:hAnsi="Verdana"/>
          <w:sz w:val="20"/>
          <w:szCs w:val="20"/>
        </w:rPr>
        <w:t>b</w:t>
      </w:r>
      <w:r>
        <w:rPr>
          <w:rFonts w:ascii="Verdana" w:hAnsi="Verdana"/>
          <w:sz w:val="20"/>
          <w:szCs w:val="20"/>
        </w:rPr>
        <w:t>)</w:t>
      </w:r>
      <w:r>
        <w:rPr>
          <w:rFonts w:ascii="Verdana" w:hAnsi="Verdana"/>
          <w:sz w:val="20"/>
          <w:szCs w:val="20"/>
        </w:rPr>
        <w:tab/>
        <w:t>Nomination Committee:</w:t>
      </w:r>
    </w:p>
    <w:p w14:paraId="5CCD69F8" w14:textId="7F602B0A" w:rsidR="00020B12" w:rsidRDefault="00020B12" w:rsidP="00E908D2">
      <w:pPr>
        <w:pStyle w:val="ECaListText"/>
        <w:tabs>
          <w:tab w:val="clear" w:pos="1080"/>
        </w:tabs>
        <w:ind w:left="1134" w:hanging="567"/>
        <w:rPr>
          <w:rFonts w:ascii="Verdana" w:hAnsi="Verdana"/>
          <w:sz w:val="20"/>
          <w:szCs w:val="20"/>
        </w:rPr>
      </w:pPr>
      <w:r>
        <w:rPr>
          <w:rFonts w:ascii="Verdana" w:hAnsi="Verdana"/>
          <w:sz w:val="20"/>
          <w:szCs w:val="20"/>
        </w:rPr>
        <w:tab/>
      </w:r>
      <w:r w:rsidR="004B721A">
        <w:rPr>
          <w:rFonts w:ascii="Verdana" w:hAnsi="Verdana"/>
          <w:sz w:val="20"/>
          <w:szCs w:val="20"/>
        </w:rPr>
        <w:t>Chair</w:t>
      </w:r>
      <w:r>
        <w:rPr>
          <w:rFonts w:ascii="Verdana" w:hAnsi="Verdana"/>
          <w:sz w:val="20"/>
          <w:szCs w:val="20"/>
        </w:rPr>
        <w:t xml:space="preserve">: </w:t>
      </w:r>
      <w:r w:rsidR="00AF51E7">
        <w:rPr>
          <w:rFonts w:ascii="Verdana" w:hAnsi="Verdana"/>
          <w:sz w:val="20"/>
          <w:szCs w:val="20"/>
        </w:rPr>
        <w:t>… (…</w:t>
      </w:r>
      <w:r w:rsidR="00DB3609">
        <w:rPr>
          <w:rFonts w:ascii="Verdana" w:hAnsi="Verdana"/>
          <w:sz w:val="20"/>
          <w:szCs w:val="20"/>
        </w:rPr>
        <w:t xml:space="preserve">) </w:t>
      </w:r>
      <w:r w:rsidR="00DB3609" w:rsidRPr="00ED581C">
        <w:rPr>
          <w:rFonts w:ascii="Verdana" w:hAnsi="Verdana"/>
          <w:i/>
          <w:iCs/>
          <w:sz w:val="20"/>
          <w:szCs w:val="20"/>
        </w:rPr>
        <w:t>[</w:t>
      </w:r>
      <w:r w:rsidR="00DB3609">
        <w:rPr>
          <w:rFonts w:ascii="Verdana" w:hAnsi="Verdana"/>
          <w:i/>
          <w:iCs/>
          <w:sz w:val="20"/>
          <w:szCs w:val="20"/>
        </w:rPr>
        <w:t>to be elected by the Committee</w:t>
      </w:r>
      <w:r w:rsidR="00DB3609" w:rsidRPr="00ED581C">
        <w:rPr>
          <w:rFonts w:ascii="Verdana" w:hAnsi="Verdana"/>
          <w:i/>
          <w:iCs/>
          <w:sz w:val="20"/>
          <w:szCs w:val="20"/>
        </w:rPr>
        <w:t>]</w:t>
      </w:r>
    </w:p>
    <w:p w14:paraId="4F673093" w14:textId="77777777" w:rsidR="00020B12" w:rsidRDefault="00020B12" w:rsidP="00E908D2">
      <w:pPr>
        <w:pStyle w:val="ECaListText"/>
        <w:tabs>
          <w:tab w:val="clear" w:pos="1080"/>
        </w:tabs>
        <w:ind w:left="1134" w:hanging="567"/>
        <w:rPr>
          <w:rFonts w:ascii="Verdana" w:hAnsi="Verdana"/>
          <w:sz w:val="20"/>
          <w:szCs w:val="20"/>
        </w:rPr>
      </w:pPr>
      <w:r>
        <w:rPr>
          <w:rFonts w:ascii="Verdana" w:hAnsi="Verdana"/>
          <w:sz w:val="20"/>
          <w:szCs w:val="20"/>
        </w:rPr>
        <w:tab/>
        <w:t xml:space="preserve">Members: </w:t>
      </w:r>
      <w:r w:rsidR="00AF51E7">
        <w:rPr>
          <w:rFonts w:ascii="Verdana" w:hAnsi="Verdana"/>
          <w:sz w:val="20"/>
          <w:szCs w:val="20"/>
        </w:rPr>
        <w:t xml:space="preserve">principal delegates of </w:t>
      </w:r>
      <w:r w:rsidR="00DB3609">
        <w:rPr>
          <w:rFonts w:ascii="Verdana" w:hAnsi="Verdana"/>
          <w:sz w:val="20"/>
          <w:szCs w:val="20"/>
        </w:rPr>
        <w:t xml:space="preserve">…, …, … </w:t>
      </w:r>
      <w:r w:rsidR="00DB3609" w:rsidRPr="00ED581C">
        <w:rPr>
          <w:rFonts w:ascii="Verdana" w:hAnsi="Verdana"/>
          <w:i/>
          <w:iCs/>
          <w:sz w:val="20"/>
          <w:szCs w:val="20"/>
        </w:rPr>
        <w:t>[</w:t>
      </w:r>
      <w:r w:rsidR="00341EF6">
        <w:rPr>
          <w:rFonts w:ascii="Verdana" w:hAnsi="Verdana"/>
          <w:i/>
          <w:iCs/>
          <w:sz w:val="20"/>
          <w:szCs w:val="20"/>
        </w:rPr>
        <w:t>12</w:t>
      </w:r>
      <w:r w:rsidR="00DB3609" w:rsidRPr="00ED581C">
        <w:rPr>
          <w:rFonts w:ascii="Verdana" w:hAnsi="Verdana"/>
          <w:i/>
          <w:iCs/>
          <w:sz w:val="20"/>
          <w:szCs w:val="20"/>
        </w:rPr>
        <w:t xml:space="preserve"> members]</w:t>
      </w:r>
    </w:p>
    <w:p w14:paraId="44BF5D4E" w14:textId="77777777" w:rsidR="00020B12" w:rsidRDefault="00020B12" w:rsidP="00E908D2">
      <w:pPr>
        <w:pStyle w:val="ECaListText"/>
        <w:tabs>
          <w:tab w:val="clear" w:pos="1080"/>
        </w:tabs>
        <w:ind w:left="1134" w:hanging="567"/>
        <w:rPr>
          <w:rFonts w:ascii="Verdana" w:hAnsi="Verdana"/>
          <w:sz w:val="20"/>
          <w:szCs w:val="20"/>
        </w:rPr>
      </w:pPr>
      <w:r>
        <w:rPr>
          <w:rFonts w:ascii="Verdana" w:hAnsi="Verdana"/>
          <w:sz w:val="20"/>
          <w:szCs w:val="20"/>
        </w:rPr>
        <w:t>(</w:t>
      </w:r>
      <w:r w:rsidR="00AF51E7">
        <w:rPr>
          <w:rFonts w:ascii="Verdana" w:hAnsi="Verdana"/>
          <w:sz w:val="20"/>
          <w:szCs w:val="20"/>
        </w:rPr>
        <w:t>c</w:t>
      </w:r>
      <w:r>
        <w:rPr>
          <w:rFonts w:ascii="Verdana" w:hAnsi="Verdana"/>
          <w:sz w:val="20"/>
          <w:szCs w:val="20"/>
        </w:rPr>
        <w:t>)</w:t>
      </w:r>
      <w:r>
        <w:rPr>
          <w:rFonts w:ascii="Verdana" w:hAnsi="Verdana"/>
          <w:sz w:val="20"/>
          <w:szCs w:val="20"/>
        </w:rPr>
        <w:tab/>
        <w:t>Coordination Committee:</w:t>
      </w:r>
    </w:p>
    <w:p w14:paraId="7C6B545F" w14:textId="27601D0A" w:rsidR="00020B12" w:rsidRDefault="00020B12" w:rsidP="00E908D2">
      <w:pPr>
        <w:pStyle w:val="ECaListText"/>
        <w:tabs>
          <w:tab w:val="clear" w:pos="1080"/>
        </w:tabs>
        <w:ind w:left="1134" w:hanging="567"/>
        <w:rPr>
          <w:rFonts w:ascii="Verdana" w:hAnsi="Verdana"/>
          <w:sz w:val="20"/>
          <w:szCs w:val="20"/>
        </w:rPr>
      </w:pPr>
      <w:r>
        <w:rPr>
          <w:rFonts w:ascii="Verdana" w:hAnsi="Verdana"/>
          <w:sz w:val="20"/>
          <w:szCs w:val="20"/>
        </w:rPr>
        <w:tab/>
      </w:r>
      <w:r w:rsidR="004B721A">
        <w:rPr>
          <w:rFonts w:ascii="Verdana" w:hAnsi="Verdana"/>
          <w:sz w:val="20"/>
          <w:szCs w:val="20"/>
        </w:rPr>
        <w:t>Chair</w:t>
      </w:r>
      <w:r>
        <w:rPr>
          <w:rFonts w:ascii="Verdana" w:hAnsi="Verdana"/>
          <w:sz w:val="20"/>
          <w:szCs w:val="20"/>
        </w:rPr>
        <w:t>: President</w:t>
      </w:r>
    </w:p>
    <w:p w14:paraId="3C90B4F3" w14:textId="2C2DB4C2" w:rsidR="00940DBF" w:rsidRPr="003A011D" w:rsidRDefault="00020B12" w:rsidP="003A011D">
      <w:pPr>
        <w:pStyle w:val="ECaListText"/>
        <w:ind w:firstLine="0"/>
        <w:rPr>
          <w:rFonts w:ascii="Verdana" w:hAnsi="Verdana"/>
          <w:sz w:val="20"/>
          <w:szCs w:val="20"/>
        </w:rPr>
      </w:pPr>
      <w:r>
        <w:rPr>
          <w:rFonts w:ascii="Verdana" w:hAnsi="Verdana"/>
          <w:sz w:val="20"/>
          <w:szCs w:val="20"/>
        </w:rPr>
        <w:t>Members: Vice-President</w:t>
      </w:r>
      <w:r w:rsidR="00301EF5">
        <w:rPr>
          <w:rFonts w:ascii="Verdana" w:hAnsi="Verdana"/>
          <w:sz w:val="20"/>
          <w:szCs w:val="20"/>
        </w:rPr>
        <w:t>s</w:t>
      </w:r>
      <w:r>
        <w:rPr>
          <w:rFonts w:ascii="Verdana" w:hAnsi="Verdana"/>
          <w:sz w:val="20"/>
          <w:szCs w:val="20"/>
        </w:rPr>
        <w:t xml:space="preserve"> </w:t>
      </w:r>
      <w:r w:rsidRPr="000D5C66">
        <w:rPr>
          <w:rFonts w:ascii="Verdana" w:hAnsi="Verdana"/>
          <w:sz w:val="20"/>
          <w:szCs w:val="20"/>
        </w:rPr>
        <w:t>of WMO, Secretary-General or his representative</w:t>
      </w:r>
      <w:r w:rsidR="00963E8D">
        <w:rPr>
          <w:rFonts w:ascii="Verdana" w:hAnsi="Verdana"/>
          <w:sz w:val="20"/>
          <w:szCs w:val="20"/>
        </w:rPr>
        <w:t xml:space="preserve"> and</w:t>
      </w:r>
      <w:r w:rsidRPr="000D5C66">
        <w:rPr>
          <w:rFonts w:ascii="Verdana" w:hAnsi="Verdana"/>
          <w:sz w:val="20"/>
          <w:szCs w:val="20"/>
        </w:rPr>
        <w:t xml:space="preserve"> the </w:t>
      </w:r>
      <w:r w:rsidR="00A8085C">
        <w:rPr>
          <w:rFonts w:ascii="Verdana" w:hAnsi="Verdana"/>
          <w:sz w:val="20"/>
          <w:szCs w:val="20"/>
        </w:rPr>
        <w:t>chairs</w:t>
      </w:r>
      <w:r w:rsidRPr="000D5C66">
        <w:rPr>
          <w:rFonts w:ascii="Verdana" w:hAnsi="Verdana"/>
          <w:sz w:val="20"/>
          <w:szCs w:val="20"/>
        </w:rPr>
        <w:t xml:space="preserve"> of the committees other than the Credentia</w:t>
      </w:r>
      <w:r>
        <w:rPr>
          <w:rFonts w:ascii="Verdana" w:hAnsi="Verdana"/>
          <w:sz w:val="20"/>
          <w:szCs w:val="20"/>
        </w:rPr>
        <w:t>ls and Nomination Committees</w:t>
      </w:r>
      <w:r w:rsidR="00DB3609">
        <w:rPr>
          <w:rFonts w:ascii="Verdana" w:hAnsi="Verdana"/>
          <w:sz w:val="20"/>
          <w:szCs w:val="20"/>
        </w:rPr>
        <w:t xml:space="preserve"> have been invited, when necessary.</w:t>
      </w:r>
    </w:p>
    <w:p w14:paraId="167AB29C" w14:textId="77777777" w:rsidR="00020B12" w:rsidRDefault="00020B12" w:rsidP="00E908D2">
      <w:pPr>
        <w:pStyle w:val="ECaListText"/>
        <w:tabs>
          <w:tab w:val="clear" w:pos="1080"/>
        </w:tabs>
        <w:ind w:left="1134" w:hanging="567"/>
        <w:rPr>
          <w:rFonts w:ascii="Verdana" w:hAnsi="Verdana"/>
          <w:sz w:val="20"/>
          <w:szCs w:val="20"/>
        </w:rPr>
      </w:pPr>
      <w:r w:rsidRPr="00554B78">
        <w:rPr>
          <w:rFonts w:ascii="Verdana" w:hAnsi="Verdana"/>
          <w:sz w:val="20"/>
          <w:szCs w:val="20"/>
        </w:rPr>
        <w:t>(</w:t>
      </w:r>
      <w:r w:rsidR="00AF51E7">
        <w:rPr>
          <w:rFonts w:ascii="Verdana" w:hAnsi="Verdana"/>
          <w:sz w:val="20"/>
          <w:szCs w:val="20"/>
        </w:rPr>
        <w:t>d</w:t>
      </w:r>
      <w:r w:rsidRPr="00554B78">
        <w:rPr>
          <w:rFonts w:ascii="Verdana" w:hAnsi="Verdana"/>
          <w:sz w:val="20"/>
          <w:szCs w:val="20"/>
        </w:rPr>
        <w:t>)</w:t>
      </w:r>
      <w:r w:rsidRPr="00554B78">
        <w:rPr>
          <w:rFonts w:ascii="Verdana" w:hAnsi="Verdana"/>
          <w:sz w:val="20"/>
          <w:szCs w:val="20"/>
        </w:rPr>
        <w:tab/>
      </w:r>
      <w:r w:rsidR="00E60DA2">
        <w:rPr>
          <w:rFonts w:ascii="Verdana" w:hAnsi="Verdana"/>
          <w:sz w:val="20"/>
          <w:szCs w:val="20"/>
        </w:rPr>
        <w:t xml:space="preserve">WMO </w:t>
      </w:r>
      <w:r w:rsidR="002479BD">
        <w:rPr>
          <w:rFonts w:ascii="Verdana" w:hAnsi="Verdana"/>
          <w:sz w:val="20"/>
          <w:szCs w:val="20"/>
        </w:rPr>
        <w:t>Hydrological Assembly</w:t>
      </w:r>
      <w:r w:rsidR="0042322B">
        <w:rPr>
          <w:rFonts w:ascii="Verdana" w:hAnsi="Verdana"/>
          <w:sz w:val="20"/>
          <w:szCs w:val="20"/>
        </w:rPr>
        <w:t xml:space="preserve"> (Committee on Hydrology)</w:t>
      </w:r>
      <w:r w:rsidRPr="00554B78">
        <w:rPr>
          <w:rFonts w:ascii="Verdana" w:hAnsi="Verdana"/>
          <w:sz w:val="20"/>
          <w:szCs w:val="20"/>
        </w:rPr>
        <w:t>:</w:t>
      </w:r>
    </w:p>
    <w:p w14:paraId="7C22C676" w14:textId="707C3ABC" w:rsidR="00563CD5" w:rsidRDefault="00B25C7B" w:rsidP="00563CD5">
      <w:pPr>
        <w:pStyle w:val="ECaListText"/>
        <w:tabs>
          <w:tab w:val="clear" w:pos="1080"/>
        </w:tabs>
        <w:ind w:left="1134" w:hanging="567"/>
        <w:rPr>
          <w:rFonts w:ascii="Verdana" w:hAnsi="Verdana"/>
          <w:i/>
          <w:iCs/>
          <w:sz w:val="20"/>
          <w:szCs w:val="20"/>
        </w:rPr>
      </w:pPr>
      <w:r w:rsidRPr="003F107A">
        <w:rPr>
          <w:rFonts w:ascii="Verdana" w:hAnsi="Verdana"/>
          <w:sz w:val="20"/>
          <w:szCs w:val="20"/>
        </w:rPr>
        <w:tab/>
      </w:r>
      <w:r w:rsidR="004B721A">
        <w:rPr>
          <w:rFonts w:ascii="Verdana" w:hAnsi="Verdana"/>
          <w:sz w:val="20"/>
          <w:szCs w:val="20"/>
        </w:rPr>
        <w:t>Chair</w:t>
      </w:r>
      <w:r w:rsidRPr="003F107A">
        <w:rPr>
          <w:rFonts w:ascii="Verdana" w:hAnsi="Verdana"/>
          <w:sz w:val="20"/>
          <w:szCs w:val="20"/>
        </w:rPr>
        <w:t xml:space="preserve">: </w:t>
      </w:r>
      <w:r w:rsidR="00A25769">
        <w:rPr>
          <w:rFonts w:ascii="Verdana" w:hAnsi="Verdana"/>
          <w:sz w:val="20"/>
          <w:szCs w:val="20"/>
        </w:rPr>
        <w:t xml:space="preserve">… (…) </w:t>
      </w:r>
      <w:r w:rsidR="00A25769" w:rsidRPr="00ED581C">
        <w:rPr>
          <w:rFonts w:ascii="Verdana" w:hAnsi="Verdana"/>
          <w:i/>
          <w:iCs/>
          <w:sz w:val="20"/>
          <w:szCs w:val="20"/>
        </w:rPr>
        <w:t>[</w:t>
      </w:r>
      <w:r w:rsidR="00A25769">
        <w:rPr>
          <w:rFonts w:ascii="Verdana" w:hAnsi="Verdana"/>
          <w:i/>
          <w:iCs/>
          <w:sz w:val="20"/>
          <w:szCs w:val="20"/>
        </w:rPr>
        <w:t>to be elected by the Assembly</w:t>
      </w:r>
      <w:r w:rsidR="00A25769" w:rsidRPr="00ED581C">
        <w:rPr>
          <w:rFonts w:ascii="Verdana" w:hAnsi="Verdana"/>
          <w:i/>
          <w:iCs/>
          <w:sz w:val="20"/>
          <w:szCs w:val="20"/>
        </w:rPr>
        <w:t>]</w:t>
      </w:r>
    </w:p>
    <w:p w14:paraId="5D249B1F" w14:textId="70489A86" w:rsidR="00563CD5" w:rsidRDefault="00563CD5" w:rsidP="00563CD5">
      <w:pPr>
        <w:pStyle w:val="ECaListText"/>
        <w:tabs>
          <w:tab w:val="clear" w:pos="1080"/>
        </w:tabs>
        <w:ind w:left="1134" w:hanging="567"/>
        <w:rPr>
          <w:rFonts w:ascii="Verdana" w:hAnsi="Verdana"/>
          <w:sz w:val="20"/>
          <w:szCs w:val="20"/>
        </w:rPr>
      </w:pPr>
      <w:r>
        <w:rPr>
          <w:rFonts w:ascii="Verdana" w:hAnsi="Verdana"/>
          <w:i/>
          <w:iCs/>
          <w:sz w:val="20"/>
          <w:szCs w:val="20"/>
        </w:rPr>
        <w:tab/>
      </w:r>
      <w:r w:rsidR="00B84E38" w:rsidRPr="009A7084">
        <w:rPr>
          <w:rFonts w:ascii="Verdana" w:hAnsi="Verdana"/>
          <w:sz w:val="20"/>
          <w:szCs w:val="20"/>
        </w:rPr>
        <w:t>Vice-</w:t>
      </w:r>
      <w:r w:rsidR="004B721A">
        <w:rPr>
          <w:rFonts w:ascii="Verdana" w:hAnsi="Verdana"/>
          <w:sz w:val="20"/>
          <w:szCs w:val="20"/>
        </w:rPr>
        <w:t>Chair</w:t>
      </w:r>
      <w:r w:rsidR="009B2F48" w:rsidRPr="009A7084">
        <w:rPr>
          <w:rFonts w:ascii="Verdana" w:hAnsi="Verdana"/>
          <w:sz w:val="20"/>
          <w:szCs w:val="20"/>
        </w:rPr>
        <w:t xml:space="preserve">: </w:t>
      </w:r>
      <w:r w:rsidR="00A25769">
        <w:rPr>
          <w:rFonts w:ascii="Verdana" w:hAnsi="Verdana"/>
          <w:sz w:val="20"/>
          <w:szCs w:val="20"/>
        </w:rPr>
        <w:t xml:space="preserve">… (…) </w:t>
      </w:r>
      <w:r w:rsidR="00A25769" w:rsidRPr="00ED581C">
        <w:rPr>
          <w:rFonts w:ascii="Verdana" w:hAnsi="Verdana"/>
          <w:i/>
          <w:iCs/>
          <w:sz w:val="20"/>
          <w:szCs w:val="20"/>
        </w:rPr>
        <w:t>[</w:t>
      </w:r>
      <w:r w:rsidR="00A25769">
        <w:rPr>
          <w:rFonts w:ascii="Verdana" w:hAnsi="Verdana"/>
          <w:i/>
          <w:iCs/>
          <w:sz w:val="20"/>
          <w:szCs w:val="20"/>
        </w:rPr>
        <w:t>to be elected by the Assembly</w:t>
      </w:r>
      <w:r w:rsidR="00A25769" w:rsidRPr="00ED581C">
        <w:rPr>
          <w:rFonts w:ascii="Verdana" w:hAnsi="Verdana"/>
          <w:i/>
          <w:iCs/>
          <w:sz w:val="20"/>
          <w:szCs w:val="20"/>
        </w:rPr>
        <w:t>]</w:t>
      </w:r>
    </w:p>
    <w:p w14:paraId="605FD0A6" w14:textId="77777777" w:rsidR="00B25C7B" w:rsidRDefault="00563CD5" w:rsidP="00563CD5">
      <w:pPr>
        <w:pStyle w:val="ECaListText"/>
        <w:tabs>
          <w:tab w:val="clear" w:pos="1080"/>
        </w:tabs>
        <w:ind w:left="1134" w:hanging="567"/>
        <w:rPr>
          <w:rFonts w:ascii="Verdana" w:hAnsi="Verdana"/>
          <w:sz w:val="20"/>
          <w:szCs w:val="20"/>
        </w:rPr>
      </w:pPr>
      <w:r>
        <w:rPr>
          <w:rFonts w:ascii="Verdana" w:hAnsi="Verdana"/>
          <w:sz w:val="20"/>
          <w:szCs w:val="20"/>
        </w:rPr>
        <w:tab/>
      </w:r>
      <w:r w:rsidR="00B25C7B">
        <w:rPr>
          <w:rFonts w:ascii="Verdana" w:hAnsi="Verdana"/>
          <w:sz w:val="20"/>
          <w:szCs w:val="20"/>
        </w:rPr>
        <w:t xml:space="preserve">Members: </w:t>
      </w:r>
      <w:r w:rsidR="0042322B">
        <w:rPr>
          <w:rFonts w:ascii="Verdana" w:hAnsi="Verdana"/>
          <w:sz w:val="20"/>
          <w:szCs w:val="20"/>
        </w:rPr>
        <w:t>open</w:t>
      </w:r>
    </w:p>
    <w:p w14:paraId="56D448B8" w14:textId="7535D3DB" w:rsidR="002B5151" w:rsidRDefault="0042322B" w:rsidP="00E908D2">
      <w:pPr>
        <w:pStyle w:val="ECaListText"/>
        <w:tabs>
          <w:tab w:val="clear" w:pos="1080"/>
        </w:tabs>
        <w:ind w:left="1134" w:hanging="567"/>
        <w:rPr>
          <w:rFonts w:ascii="Verdana" w:hAnsi="Verdana"/>
          <w:sz w:val="20"/>
          <w:szCs w:val="20"/>
        </w:rPr>
      </w:pPr>
      <w:r w:rsidRPr="00554B78">
        <w:rPr>
          <w:rFonts w:ascii="Verdana" w:hAnsi="Verdana"/>
          <w:sz w:val="20"/>
          <w:szCs w:val="20"/>
        </w:rPr>
        <w:t>(</w:t>
      </w:r>
      <w:r w:rsidR="00AF51E7">
        <w:rPr>
          <w:rFonts w:ascii="Verdana" w:hAnsi="Verdana"/>
          <w:sz w:val="20"/>
          <w:szCs w:val="20"/>
        </w:rPr>
        <w:t>e</w:t>
      </w:r>
      <w:r w:rsidRPr="00554B78">
        <w:rPr>
          <w:rFonts w:ascii="Verdana" w:hAnsi="Verdana"/>
          <w:sz w:val="20"/>
          <w:szCs w:val="20"/>
        </w:rPr>
        <w:t>)</w:t>
      </w:r>
      <w:r w:rsidRPr="00554B78">
        <w:rPr>
          <w:rFonts w:ascii="Verdana" w:hAnsi="Verdana"/>
          <w:sz w:val="20"/>
          <w:szCs w:val="20"/>
        </w:rPr>
        <w:tab/>
      </w:r>
      <w:r w:rsidR="002B5151">
        <w:rPr>
          <w:rFonts w:ascii="Verdana" w:hAnsi="Verdana"/>
          <w:sz w:val="20"/>
          <w:szCs w:val="20"/>
        </w:rPr>
        <w:t>C</w:t>
      </w:r>
      <w:r>
        <w:rPr>
          <w:rFonts w:ascii="Verdana" w:hAnsi="Verdana"/>
          <w:sz w:val="20"/>
          <w:szCs w:val="20"/>
        </w:rPr>
        <w:t xml:space="preserve">ommittee </w:t>
      </w:r>
      <w:r w:rsidR="002B5151">
        <w:rPr>
          <w:rFonts w:ascii="Verdana" w:hAnsi="Verdana"/>
          <w:sz w:val="20"/>
          <w:szCs w:val="20"/>
        </w:rPr>
        <w:t>on budget 2024</w:t>
      </w:r>
      <w:r w:rsidR="004B721A">
        <w:rPr>
          <w:rFonts w:ascii="Verdana" w:hAnsi="Verdana"/>
          <w:sz w:val="20"/>
          <w:szCs w:val="20"/>
        </w:rPr>
        <w:t>–2</w:t>
      </w:r>
      <w:r w:rsidR="002B5151">
        <w:rPr>
          <w:rFonts w:ascii="Verdana" w:hAnsi="Verdana"/>
          <w:sz w:val="20"/>
          <w:szCs w:val="20"/>
        </w:rPr>
        <w:t>02</w:t>
      </w:r>
      <w:r w:rsidR="00D9086B">
        <w:rPr>
          <w:rFonts w:ascii="Verdana" w:hAnsi="Verdana"/>
          <w:sz w:val="20"/>
          <w:szCs w:val="20"/>
        </w:rPr>
        <w:t>7</w:t>
      </w:r>
      <w:r w:rsidR="002B5151">
        <w:rPr>
          <w:rFonts w:ascii="Verdana" w:hAnsi="Verdana"/>
          <w:sz w:val="20"/>
          <w:szCs w:val="20"/>
        </w:rPr>
        <w:t>:</w:t>
      </w:r>
    </w:p>
    <w:p w14:paraId="28F6A192" w14:textId="2C5D0157" w:rsidR="00563CD5" w:rsidRDefault="004B721A" w:rsidP="00563CD5">
      <w:pPr>
        <w:pStyle w:val="ECaListText"/>
        <w:tabs>
          <w:tab w:val="clear" w:pos="1080"/>
        </w:tabs>
        <w:spacing w:after="0"/>
        <w:ind w:left="1134" w:firstLine="0"/>
        <w:rPr>
          <w:rFonts w:ascii="Verdana" w:hAnsi="Verdana"/>
          <w:sz w:val="20"/>
          <w:szCs w:val="20"/>
        </w:rPr>
      </w:pPr>
      <w:r>
        <w:rPr>
          <w:rFonts w:ascii="Verdana" w:hAnsi="Verdana"/>
          <w:sz w:val="20"/>
          <w:szCs w:val="20"/>
        </w:rPr>
        <w:t>Chair</w:t>
      </w:r>
      <w:r w:rsidR="002B5151">
        <w:rPr>
          <w:rFonts w:ascii="Verdana" w:hAnsi="Verdana"/>
          <w:sz w:val="20"/>
          <w:szCs w:val="20"/>
        </w:rPr>
        <w:t xml:space="preserve">: </w:t>
      </w:r>
      <w:r w:rsidR="0089725B">
        <w:rPr>
          <w:rFonts w:ascii="Verdana" w:hAnsi="Verdana"/>
          <w:sz w:val="20"/>
          <w:szCs w:val="20"/>
        </w:rPr>
        <w:t xml:space="preserve">… (…) </w:t>
      </w:r>
      <w:r w:rsidR="0089725B" w:rsidRPr="00ED581C">
        <w:rPr>
          <w:rFonts w:ascii="Verdana" w:hAnsi="Verdana"/>
          <w:i/>
          <w:iCs/>
          <w:sz w:val="20"/>
          <w:szCs w:val="20"/>
        </w:rPr>
        <w:t>[</w:t>
      </w:r>
      <w:r w:rsidR="0089725B">
        <w:rPr>
          <w:rFonts w:ascii="Verdana" w:hAnsi="Verdana"/>
          <w:i/>
          <w:iCs/>
          <w:sz w:val="20"/>
          <w:szCs w:val="20"/>
        </w:rPr>
        <w:t>to be appointed by Congress</w:t>
      </w:r>
      <w:r w:rsidR="0089725B" w:rsidRPr="00ED581C">
        <w:rPr>
          <w:rFonts w:ascii="Verdana" w:hAnsi="Verdana"/>
          <w:i/>
          <w:iCs/>
          <w:sz w:val="20"/>
          <w:szCs w:val="20"/>
        </w:rPr>
        <w:t>]</w:t>
      </w:r>
    </w:p>
    <w:p w14:paraId="18A13901" w14:textId="77777777" w:rsidR="0042322B" w:rsidRDefault="0042322B" w:rsidP="00563CD5">
      <w:pPr>
        <w:pStyle w:val="ECaListText"/>
        <w:tabs>
          <w:tab w:val="clear" w:pos="1080"/>
        </w:tabs>
        <w:spacing w:after="0"/>
        <w:ind w:left="1134" w:firstLine="0"/>
        <w:rPr>
          <w:rFonts w:ascii="Verdana" w:hAnsi="Verdana"/>
          <w:sz w:val="20"/>
          <w:szCs w:val="20"/>
        </w:rPr>
      </w:pPr>
      <w:r>
        <w:rPr>
          <w:rFonts w:ascii="Verdana" w:hAnsi="Verdana"/>
          <w:sz w:val="20"/>
          <w:szCs w:val="20"/>
        </w:rPr>
        <w:t>Members: open</w:t>
      </w:r>
    </w:p>
    <w:p w14:paraId="7C14A278" w14:textId="77777777" w:rsidR="006E7347" w:rsidRDefault="006E7347" w:rsidP="0037105D">
      <w:pPr>
        <w:pStyle w:val="WMOBodyText"/>
        <w:numPr>
          <w:ilvl w:val="0"/>
          <w:numId w:val="4"/>
        </w:numPr>
        <w:tabs>
          <w:tab w:val="clear" w:pos="720"/>
          <w:tab w:val="num" w:pos="567"/>
        </w:tabs>
        <w:spacing w:after="240"/>
        <w:ind w:left="0" w:firstLine="0"/>
      </w:pPr>
      <w:r>
        <w:lastRenderedPageBreak/>
        <w:t xml:space="preserve">Congress took the following procedural decisions </w:t>
      </w:r>
      <w:r w:rsidR="007923E2">
        <w:t>on</w:t>
      </w:r>
      <w:r>
        <w:t xml:space="preserve"> </w:t>
      </w:r>
      <w:r w:rsidR="00262FDB">
        <w:t xml:space="preserve">the </w:t>
      </w:r>
      <w:r>
        <w:t>organization of the session:</w:t>
      </w:r>
    </w:p>
    <w:p w14:paraId="3EA9BDE5" w14:textId="77777777" w:rsidR="006E7347" w:rsidRDefault="006E7347" w:rsidP="0037105D">
      <w:pPr>
        <w:pStyle w:val="WMOBodyText"/>
        <w:spacing w:after="240"/>
        <w:ind w:left="1134" w:hanging="567"/>
      </w:pPr>
      <w:r>
        <w:t>(</w:t>
      </w:r>
      <w:r w:rsidR="007923E2">
        <w:t>a</w:t>
      </w:r>
      <w:r>
        <w:t>)</w:t>
      </w:r>
      <w:r>
        <w:tab/>
      </w:r>
      <w:r w:rsidR="007923E2">
        <w:t xml:space="preserve">Agreed on the programme of work of the session </w:t>
      </w:r>
      <w:r w:rsidR="006C164D">
        <w:t xml:space="preserve">and on the </w:t>
      </w:r>
      <w:r w:rsidR="007923E2">
        <w:t>working hours of the meetings from 9</w:t>
      </w:r>
      <w:r w:rsidR="00F650A6">
        <w:t> </w:t>
      </w:r>
      <w:r w:rsidR="007923E2">
        <w:t xml:space="preserve">a.m. to noon and </w:t>
      </w:r>
      <w:r>
        <w:rPr>
          <w:rFonts w:cs="TimesNewRomanPSMT"/>
          <w:bCs/>
          <w:color w:val="000000"/>
        </w:rPr>
        <w:t>from 2</w:t>
      </w:r>
      <w:r w:rsidRPr="00105EA2">
        <w:rPr>
          <w:rFonts w:cs="TimesNewRomanPSMT"/>
          <w:bCs/>
          <w:color w:val="000000"/>
        </w:rPr>
        <w:t xml:space="preserve"> </w:t>
      </w:r>
      <w:r>
        <w:rPr>
          <w:rFonts w:cs="TimesNewRomanPSMT"/>
          <w:bCs/>
          <w:color w:val="000000"/>
        </w:rPr>
        <w:t>to 5</w:t>
      </w:r>
      <w:r w:rsidRPr="00105EA2">
        <w:rPr>
          <w:rFonts w:cs="TimesNewRomanPSMT"/>
          <w:bCs/>
          <w:color w:val="000000"/>
        </w:rPr>
        <w:t xml:space="preserve"> p.m.</w:t>
      </w:r>
      <w:r>
        <w:rPr>
          <w:rFonts w:cs="TimesNewRomanPSMT"/>
          <w:bCs/>
          <w:color w:val="000000"/>
        </w:rPr>
        <w:t xml:space="preserve"> CEST</w:t>
      </w:r>
      <w:r w:rsidR="007923E2">
        <w:t>,</w:t>
      </w:r>
    </w:p>
    <w:p w14:paraId="10E6CE0A" w14:textId="053A1249" w:rsidR="006E7347" w:rsidRDefault="006E7347" w:rsidP="0037105D">
      <w:pPr>
        <w:pStyle w:val="WMOBodyText"/>
        <w:spacing w:after="240"/>
        <w:ind w:left="1134" w:hanging="567"/>
      </w:pPr>
      <w:r>
        <w:t>(</w:t>
      </w:r>
      <w:r w:rsidR="007923E2">
        <w:t>b</w:t>
      </w:r>
      <w:r>
        <w:t>)</w:t>
      </w:r>
      <w:r>
        <w:tab/>
        <w:t>A</w:t>
      </w:r>
      <w:r w:rsidRPr="002E4EFA">
        <w:t>dopt</w:t>
      </w:r>
      <w:r>
        <w:t>ed</w:t>
      </w:r>
      <w:r w:rsidRPr="002E4EFA">
        <w:t xml:space="preserve"> methods of work </w:t>
      </w:r>
      <w:r w:rsidR="00C4105E">
        <w:t>reflected in Resolution</w:t>
      </w:r>
      <w:r w:rsidR="00F650A6">
        <w:t> 1</w:t>
      </w:r>
      <w:r w:rsidR="00C4105E">
        <w:t xml:space="preserve"> (</w:t>
      </w:r>
      <w:hyperlink r:id="rId12" w:history="1">
        <w:r w:rsidR="00C4105E" w:rsidRPr="00CE69DF">
          <w:rPr>
            <w:rStyle w:val="Hyperlink"/>
          </w:rPr>
          <w:t>Cg-19</w:t>
        </w:r>
        <w:r w:rsidR="00CE69DF" w:rsidRPr="00CE69DF">
          <w:rPr>
            <w:rStyle w:val="Hyperlink"/>
          </w:rPr>
          <w:t>/</w:t>
        </w:r>
        <w:r w:rsidRPr="00CE69DF">
          <w:rPr>
            <w:rStyle w:val="Hyperlink"/>
          </w:rPr>
          <w:t>Doc.</w:t>
        </w:r>
        <w:r w:rsidR="00CE69DF">
          <w:rPr>
            <w:rStyle w:val="Hyperlink"/>
          </w:rPr>
          <w:t> </w:t>
        </w:r>
        <w:r w:rsidRPr="00CE69DF">
          <w:rPr>
            <w:rStyle w:val="Hyperlink"/>
          </w:rPr>
          <w:t>1</w:t>
        </w:r>
        <w:r w:rsidR="00BA4743" w:rsidRPr="00CE69DF">
          <w:rPr>
            <w:rStyle w:val="Hyperlink"/>
          </w:rPr>
          <w:t>.3</w:t>
        </w:r>
      </w:hyperlink>
      <w:r>
        <w:t>)</w:t>
      </w:r>
      <w:r w:rsidR="00BA4743">
        <w:t>,</w:t>
      </w:r>
    </w:p>
    <w:p w14:paraId="017B12EE" w14:textId="430D6E26" w:rsidR="00FE5D41" w:rsidRPr="00F11967" w:rsidRDefault="006E7347" w:rsidP="0037105D">
      <w:pPr>
        <w:pStyle w:val="WMOBodyText"/>
        <w:spacing w:after="240"/>
        <w:ind w:left="1134" w:hanging="567"/>
      </w:pPr>
      <w:r>
        <w:t>(</w:t>
      </w:r>
      <w:r w:rsidR="007923E2">
        <w:t>c</w:t>
      </w:r>
      <w:r>
        <w:t>)</w:t>
      </w:r>
      <w:r>
        <w:tab/>
      </w:r>
      <w:r w:rsidR="00F11967">
        <w:t>N</w:t>
      </w:r>
      <w:r w:rsidR="00FE5D41">
        <w:t xml:space="preserve">oted </w:t>
      </w:r>
      <w:hyperlink r:id="rId13" w:anchor="page=68" w:history="1">
        <w:r w:rsidR="00FE5D41" w:rsidRPr="00716271">
          <w:rPr>
            <w:rStyle w:val="Hyperlink"/>
          </w:rPr>
          <w:t>General Regulation</w:t>
        </w:r>
        <w:r w:rsidR="00F650A6" w:rsidRPr="00716271">
          <w:rPr>
            <w:rStyle w:val="Hyperlink"/>
          </w:rPr>
          <w:t> 9</w:t>
        </w:r>
        <w:r w:rsidR="00857209" w:rsidRPr="00716271">
          <w:rPr>
            <w:rStyle w:val="Hyperlink"/>
          </w:rPr>
          <w:t>5</w:t>
        </w:r>
      </w:hyperlink>
      <w:r w:rsidR="00FE5D41">
        <w:t xml:space="preserve"> </w:t>
      </w:r>
      <w:r w:rsidR="00716271">
        <w:t>(</w:t>
      </w:r>
      <w:r w:rsidR="00716271" w:rsidRPr="00716271">
        <w:rPr>
          <w:i/>
          <w:iCs/>
        </w:rPr>
        <w:t xml:space="preserve">Basic </w:t>
      </w:r>
      <w:r w:rsidR="0087271B">
        <w:rPr>
          <w:i/>
          <w:iCs/>
        </w:rPr>
        <w:t>D</w:t>
      </w:r>
      <w:r w:rsidR="00716271" w:rsidRPr="00716271">
        <w:rPr>
          <w:i/>
          <w:iCs/>
        </w:rPr>
        <w:t>ocuments No.</w:t>
      </w:r>
      <w:r w:rsidR="005F4A31">
        <w:rPr>
          <w:i/>
          <w:iCs/>
        </w:rPr>
        <w:t> 1</w:t>
      </w:r>
      <w:r w:rsidR="00716271">
        <w:t xml:space="preserve"> (WMO-No.</w:t>
      </w:r>
      <w:r w:rsidR="005F4A31">
        <w:t> 1</w:t>
      </w:r>
      <w:r w:rsidR="00716271">
        <w:t xml:space="preserve">5)) </w:t>
      </w:r>
      <w:r w:rsidR="00FE5D41">
        <w:t xml:space="preserve">concerning </w:t>
      </w:r>
      <w:r w:rsidR="000D704C">
        <w:t xml:space="preserve">session records and </w:t>
      </w:r>
      <w:r w:rsidR="00FE5D41">
        <w:t>minutes.</w:t>
      </w:r>
    </w:p>
    <w:p w14:paraId="6991D7E6" w14:textId="1FDC28E7" w:rsidR="000376CC" w:rsidRPr="006E1854" w:rsidRDefault="00555E5C" w:rsidP="0037105D">
      <w:pPr>
        <w:pStyle w:val="NormalWeb"/>
        <w:spacing w:before="240" w:beforeAutospacing="0" w:after="240" w:afterAutospacing="0"/>
        <w:rPr>
          <w:rFonts w:ascii="Verdana" w:hAnsi="Verdana"/>
          <w:sz w:val="20"/>
          <w:szCs w:val="20"/>
          <w:lang w:val="en-US"/>
        </w:rPr>
      </w:pPr>
      <w:r w:rsidRPr="009A236F">
        <w:rPr>
          <w:rFonts w:ascii="Verdana" w:hAnsi="Verdana"/>
          <w:sz w:val="20"/>
          <w:szCs w:val="20"/>
          <w:lang w:val="en-US"/>
        </w:rPr>
        <w:t>5.</w:t>
      </w:r>
      <w:r w:rsidRPr="009A236F">
        <w:rPr>
          <w:rFonts w:ascii="Verdana" w:hAnsi="Verdana"/>
          <w:sz w:val="20"/>
          <w:szCs w:val="20"/>
          <w:lang w:val="en-US"/>
        </w:rPr>
        <w:tab/>
      </w:r>
      <w:r w:rsidR="000376CC" w:rsidRPr="009A236F">
        <w:rPr>
          <w:rFonts w:ascii="Verdana" w:hAnsi="Verdana"/>
          <w:sz w:val="20"/>
          <w:szCs w:val="20"/>
        </w:rPr>
        <w:t xml:space="preserve">Congress noted the reports of the </w:t>
      </w:r>
      <w:r w:rsidR="009A236F" w:rsidRPr="009A236F">
        <w:rPr>
          <w:rFonts w:ascii="Verdana" w:hAnsi="Verdana"/>
          <w:sz w:val="20"/>
          <w:szCs w:val="20"/>
        </w:rPr>
        <w:t>President of WMO (</w:t>
      </w:r>
      <w:hyperlink r:id="rId14" w:history="1">
        <w:r w:rsidR="00716271" w:rsidRPr="00716271">
          <w:rPr>
            <w:rStyle w:val="Hyperlink"/>
            <w:rFonts w:ascii="Verdana" w:hAnsi="Verdana"/>
            <w:sz w:val="20"/>
            <w:szCs w:val="20"/>
            <w:lang w:val="en-US"/>
          </w:rPr>
          <w:t>Cg-19/</w:t>
        </w:r>
        <w:r w:rsidR="009A236F" w:rsidRPr="00716271">
          <w:rPr>
            <w:rStyle w:val="Hyperlink"/>
            <w:rFonts w:ascii="Verdana" w:hAnsi="Verdana"/>
            <w:sz w:val="20"/>
            <w:szCs w:val="20"/>
          </w:rPr>
          <w:t>INF. 2.1</w:t>
        </w:r>
      </w:hyperlink>
      <w:r w:rsidR="009A236F" w:rsidRPr="009A236F">
        <w:rPr>
          <w:rFonts w:ascii="Verdana" w:hAnsi="Verdana"/>
          <w:sz w:val="20"/>
          <w:szCs w:val="20"/>
        </w:rPr>
        <w:t>), the Secretary-General (</w:t>
      </w:r>
      <w:hyperlink r:id="rId15" w:history="1">
        <w:r w:rsidR="00716271" w:rsidRPr="002F0586">
          <w:rPr>
            <w:rStyle w:val="Hyperlink"/>
            <w:rFonts w:ascii="Verdana" w:hAnsi="Verdana"/>
            <w:sz w:val="20"/>
            <w:szCs w:val="20"/>
            <w:lang w:val="en-US"/>
          </w:rPr>
          <w:t>Cg-19/</w:t>
        </w:r>
        <w:r w:rsidR="009A236F" w:rsidRPr="002F0586">
          <w:rPr>
            <w:rStyle w:val="Hyperlink"/>
            <w:rFonts w:ascii="Verdana" w:hAnsi="Verdana"/>
            <w:sz w:val="20"/>
            <w:szCs w:val="20"/>
          </w:rPr>
          <w:t>INF. 2.2</w:t>
        </w:r>
      </w:hyperlink>
      <w:r w:rsidR="009A236F" w:rsidRPr="009A236F">
        <w:rPr>
          <w:rFonts w:ascii="Verdana" w:hAnsi="Verdana"/>
          <w:sz w:val="20"/>
          <w:szCs w:val="20"/>
        </w:rPr>
        <w:t>)</w:t>
      </w:r>
      <w:r w:rsidR="00837E14" w:rsidRPr="00837E14">
        <w:rPr>
          <w:rFonts w:ascii="Verdana" w:hAnsi="Verdana"/>
          <w:sz w:val="20"/>
          <w:szCs w:val="20"/>
          <w:lang w:val="en-US"/>
        </w:rPr>
        <w:t xml:space="preserve">, </w:t>
      </w:r>
      <w:r w:rsidR="00837E14">
        <w:rPr>
          <w:rFonts w:ascii="Verdana" w:hAnsi="Verdana"/>
          <w:sz w:val="20"/>
          <w:szCs w:val="20"/>
        </w:rPr>
        <w:t>presidents of regional associations</w:t>
      </w:r>
      <w:r w:rsidR="001929E0" w:rsidRPr="001929E0">
        <w:rPr>
          <w:rFonts w:ascii="Verdana" w:hAnsi="Verdana"/>
          <w:sz w:val="20"/>
          <w:szCs w:val="20"/>
          <w:lang w:val="en-US"/>
        </w:rPr>
        <w:t xml:space="preserve"> </w:t>
      </w:r>
      <w:r w:rsidR="001929E0" w:rsidRPr="009A236F">
        <w:rPr>
          <w:rFonts w:ascii="Verdana" w:hAnsi="Verdana"/>
          <w:sz w:val="20"/>
          <w:szCs w:val="20"/>
        </w:rPr>
        <w:t>(</w:t>
      </w:r>
      <w:hyperlink r:id="rId16" w:history="1">
        <w:r w:rsidR="00716271" w:rsidRPr="00716271">
          <w:rPr>
            <w:rStyle w:val="Hyperlink"/>
            <w:rFonts w:ascii="Verdana" w:hAnsi="Verdana"/>
            <w:sz w:val="20"/>
            <w:szCs w:val="20"/>
            <w:lang w:val="en-US"/>
          </w:rPr>
          <w:t>Cg-19/</w:t>
        </w:r>
        <w:r w:rsidR="001929E0" w:rsidRPr="00716271">
          <w:rPr>
            <w:rStyle w:val="Hyperlink"/>
            <w:rFonts w:ascii="Verdana" w:hAnsi="Verdana"/>
            <w:sz w:val="20"/>
            <w:szCs w:val="20"/>
          </w:rPr>
          <w:t>INF. 2.</w:t>
        </w:r>
        <w:r w:rsidR="001929E0" w:rsidRPr="00716271">
          <w:rPr>
            <w:rStyle w:val="Hyperlink"/>
            <w:rFonts w:ascii="Verdana" w:hAnsi="Verdana"/>
            <w:sz w:val="20"/>
            <w:szCs w:val="20"/>
            <w:lang w:val="en-US"/>
          </w:rPr>
          <w:t>3</w:t>
        </w:r>
      </w:hyperlink>
      <w:r w:rsidR="001929E0" w:rsidRPr="009A236F">
        <w:rPr>
          <w:rFonts w:ascii="Verdana" w:hAnsi="Verdana"/>
          <w:sz w:val="20"/>
          <w:szCs w:val="20"/>
        </w:rPr>
        <w:t>)</w:t>
      </w:r>
      <w:r w:rsidR="00837E14">
        <w:rPr>
          <w:rFonts w:ascii="Verdana" w:hAnsi="Verdana"/>
          <w:sz w:val="20"/>
          <w:szCs w:val="20"/>
        </w:rPr>
        <w:t xml:space="preserve">, </w:t>
      </w:r>
      <w:r w:rsidR="001929E0" w:rsidRPr="001929E0">
        <w:rPr>
          <w:rFonts w:ascii="Verdana" w:hAnsi="Verdana"/>
          <w:sz w:val="20"/>
          <w:szCs w:val="20"/>
          <w:lang w:val="en-US"/>
        </w:rPr>
        <w:t>p</w:t>
      </w:r>
      <w:r w:rsidR="001929E0">
        <w:rPr>
          <w:rFonts w:ascii="Verdana" w:hAnsi="Verdana"/>
          <w:sz w:val="20"/>
          <w:szCs w:val="20"/>
          <w:lang w:val="en-US"/>
        </w:rPr>
        <w:t xml:space="preserve">resident of </w:t>
      </w:r>
      <w:r w:rsidR="00837E14">
        <w:rPr>
          <w:rFonts w:ascii="Verdana" w:hAnsi="Verdana"/>
          <w:sz w:val="20"/>
          <w:szCs w:val="20"/>
        </w:rPr>
        <w:t>technical commissions and</w:t>
      </w:r>
      <w:r w:rsidR="009A236F" w:rsidRPr="009A236F">
        <w:rPr>
          <w:rFonts w:ascii="Verdana" w:hAnsi="Verdana"/>
          <w:sz w:val="20"/>
          <w:szCs w:val="20"/>
        </w:rPr>
        <w:t xml:space="preserve"> </w:t>
      </w:r>
      <w:r w:rsidR="001929E0" w:rsidRPr="001929E0">
        <w:rPr>
          <w:rFonts w:ascii="Verdana" w:hAnsi="Verdana"/>
          <w:sz w:val="20"/>
          <w:szCs w:val="20"/>
          <w:lang w:val="en-US"/>
        </w:rPr>
        <w:t xml:space="preserve">the </w:t>
      </w:r>
      <w:r w:rsidR="00716271">
        <w:rPr>
          <w:rFonts w:ascii="Verdana" w:hAnsi="Verdana"/>
          <w:sz w:val="20"/>
          <w:szCs w:val="20"/>
          <w:lang w:val="en-US"/>
        </w:rPr>
        <w:t xml:space="preserve">Chair </w:t>
      </w:r>
      <w:r w:rsidR="001929E0">
        <w:rPr>
          <w:rFonts w:ascii="Verdana" w:hAnsi="Verdana"/>
          <w:sz w:val="20"/>
          <w:szCs w:val="20"/>
          <w:lang w:val="en-US"/>
        </w:rPr>
        <w:t xml:space="preserve">of the Research Board </w:t>
      </w:r>
      <w:r w:rsidR="009A236F" w:rsidRPr="009A236F">
        <w:rPr>
          <w:rFonts w:ascii="Verdana" w:hAnsi="Verdana"/>
          <w:sz w:val="20"/>
          <w:szCs w:val="20"/>
        </w:rPr>
        <w:t>(</w:t>
      </w:r>
      <w:r w:rsidR="00716271" w:rsidRPr="00716271">
        <w:rPr>
          <w:rFonts w:ascii="Verdana" w:hAnsi="Verdana"/>
          <w:color w:val="0000FF"/>
          <w:sz w:val="20"/>
          <w:szCs w:val="20"/>
          <w:lang w:val="en-US"/>
        </w:rPr>
        <w:t>Cg-19/</w:t>
      </w:r>
      <w:hyperlink r:id="rId17" w:history="1">
        <w:r w:rsidR="009A236F" w:rsidRPr="00716271">
          <w:rPr>
            <w:rStyle w:val="Hyperlink"/>
            <w:rFonts w:ascii="Verdana" w:hAnsi="Verdana"/>
            <w:sz w:val="20"/>
            <w:szCs w:val="20"/>
          </w:rPr>
          <w:t xml:space="preserve">INF. </w:t>
        </w:r>
      </w:hyperlink>
      <w:hyperlink r:id="rId18" w:history="1">
        <w:r w:rsidR="009A236F" w:rsidRPr="00716271">
          <w:rPr>
            <w:rStyle w:val="Hyperlink"/>
            <w:rFonts w:ascii="Verdana" w:hAnsi="Verdana"/>
            <w:sz w:val="20"/>
            <w:szCs w:val="20"/>
          </w:rPr>
          <w:t>2.4(1)</w:t>
        </w:r>
      </w:hyperlink>
      <w:r w:rsidR="009A236F" w:rsidRPr="009A236F">
        <w:rPr>
          <w:rFonts w:ascii="Verdana" w:hAnsi="Verdana"/>
          <w:sz w:val="20"/>
          <w:szCs w:val="20"/>
        </w:rPr>
        <w:t xml:space="preserve">, </w:t>
      </w:r>
      <w:hyperlink r:id="rId19" w:history="1">
        <w:r w:rsidR="00716271" w:rsidRPr="00716271">
          <w:rPr>
            <w:rStyle w:val="Hyperlink"/>
            <w:rFonts w:ascii="Verdana" w:hAnsi="Verdana"/>
            <w:sz w:val="20"/>
            <w:szCs w:val="20"/>
            <w:lang w:val="en-US"/>
          </w:rPr>
          <w:t>Cg-19/</w:t>
        </w:r>
        <w:r w:rsidR="009A236F" w:rsidRPr="00716271">
          <w:rPr>
            <w:rStyle w:val="Hyperlink"/>
            <w:rFonts w:ascii="Verdana" w:hAnsi="Verdana"/>
            <w:sz w:val="20"/>
            <w:szCs w:val="20"/>
          </w:rPr>
          <w:t>2.4(2)</w:t>
        </w:r>
      </w:hyperlink>
      <w:r w:rsidR="009A236F" w:rsidRPr="009A236F">
        <w:rPr>
          <w:rFonts w:ascii="Verdana" w:hAnsi="Verdana"/>
          <w:sz w:val="20"/>
          <w:szCs w:val="20"/>
        </w:rPr>
        <w:t xml:space="preserve">, </w:t>
      </w:r>
      <w:hyperlink r:id="rId20" w:history="1">
        <w:r w:rsidR="00716271" w:rsidRPr="00716271">
          <w:rPr>
            <w:rStyle w:val="Hyperlink"/>
            <w:rFonts w:ascii="Verdana" w:hAnsi="Verdana"/>
            <w:sz w:val="20"/>
            <w:szCs w:val="20"/>
            <w:lang w:val="en-US"/>
          </w:rPr>
          <w:t>Cg-19/</w:t>
        </w:r>
        <w:r w:rsidR="009A236F" w:rsidRPr="00716271">
          <w:rPr>
            <w:rStyle w:val="Hyperlink"/>
            <w:rFonts w:ascii="Verdana" w:hAnsi="Verdana"/>
            <w:sz w:val="20"/>
            <w:szCs w:val="20"/>
          </w:rPr>
          <w:t>2.</w:t>
        </w:r>
        <w:r w:rsidR="001F731E" w:rsidRPr="00716271">
          <w:rPr>
            <w:rStyle w:val="Hyperlink"/>
            <w:rFonts w:ascii="Verdana" w:hAnsi="Verdana"/>
            <w:sz w:val="20"/>
            <w:szCs w:val="20"/>
            <w:lang w:val="en-US"/>
          </w:rPr>
          <w:t>4</w:t>
        </w:r>
        <w:r w:rsidR="009A236F" w:rsidRPr="00716271">
          <w:rPr>
            <w:rStyle w:val="Hyperlink"/>
            <w:rFonts w:ascii="Verdana" w:hAnsi="Verdana"/>
            <w:sz w:val="20"/>
            <w:szCs w:val="20"/>
          </w:rPr>
          <w:t>(</w:t>
        </w:r>
        <w:r w:rsidR="001F731E" w:rsidRPr="00716271">
          <w:rPr>
            <w:rStyle w:val="Hyperlink"/>
            <w:rFonts w:ascii="Verdana" w:hAnsi="Verdana"/>
            <w:sz w:val="20"/>
            <w:szCs w:val="20"/>
            <w:lang w:val="en-US"/>
          </w:rPr>
          <w:t>3</w:t>
        </w:r>
        <w:r w:rsidR="009A236F" w:rsidRPr="00716271">
          <w:rPr>
            <w:rStyle w:val="Hyperlink"/>
            <w:rFonts w:ascii="Verdana" w:hAnsi="Verdana"/>
            <w:sz w:val="20"/>
            <w:szCs w:val="20"/>
          </w:rPr>
          <w:t>)</w:t>
        </w:r>
      </w:hyperlink>
      <w:r w:rsidR="001F731E" w:rsidRPr="001F731E">
        <w:rPr>
          <w:rFonts w:ascii="Verdana" w:hAnsi="Verdana"/>
          <w:sz w:val="20"/>
          <w:szCs w:val="20"/>
          <w:lang w:val="en-US"/>
        </w:rPr>
        <w:t>)</w:t>
      </w:r>
      <w:r w:rsidR="009A236F" w:rsidRPr="009A236F">
        <w:rPr>
          <w:rFonts w:ascii="Verdana" w:hAnsi="Verdana"/>
          <w:sz w:val="20"/>
          <w:szCs w:val="20"/>
        </w:rPr>
        <w:t xml:space="preserve"> </w:t>
      </w:r>
      <w:r w:rsidR="001F731E" w:rsidRPr="009A236F">
        <w:rPr>
          <w:rFonts w:ascii="Verdana" w:hAnsi="Verdana"/>
          <w:sz w:val="20"/>
          <w:szCs w:val="20"/>
        </w:rPr>
        <w:t xml:space="preserve">and other reports </w:t>
      </w:r>
      <w:r w:rsidR="009A236F" w:rsidRPr="009A236F">
        <w:rPr>
          <w:rFonts w:ascii="Verdana" w:hAnsi="Verdana"/>
          <w:sz w:val="20"/>
          <w:szCs w:val="20"/>
        </w:rPr>
        <w:t>highlighting progress in the implementation of Congress decisions by the constituent and additional bodies of the Organization and the Secretariat since the last session of Congress</w:t>
      </w:r>
      <w:r w:rsidR="001F731E" w:rsidRPr="001F731E">
        <w:rPr>
          <w:rFonts w:ascii="Verdana" w:hAnsi="Verdana"/>
          <w:sz w:val="20"/>
          <w:szCs w:val="20"/>
          <w:lang w:val="en-US"/>
        </w:rPr>
        <w:t>.</w:t>
      </w:r>
      <w:r w:rsidR="002164B5">
        <w:rPr>
          <w:rFonts w:ascii="Verdana" w:hAnsi="Verdana"/>
          <w:sz w:val="20"/>
          <w:szCs w:val="20"/>
          <w:lang w:val="en-US"/>
        </w:rPr>
        <w:t xml:space="preserve"> </w:t>
      </w:r>
      <w:r w:rsidR="000376CC">
        <w:rPr>
          <w:rFonts w:ascii="Verdana" w:hAnsi="Verdana"/>
          <w:sz w:val="20"/>
          <w:szCs w:val="20"/>
        </w:rPr>
        <w:t xml:space="preserve">Congress </w:t>
      </w:r>
      <w:r w:rsidR="00BD123C" w:rsidRPr="006E1854">
        <w:rPr>
          <w:rFonts w:ascii="Verdana" w:hAnsi="Verdana"/>
          <w:sz w:val="20"/>
          <w:szCs w:val="20"/>
          <w:bdr w:val="none" w:sz="0" w:space="0" w:color="auto" w:frame="1"/>
        </w:rPr>
        <w:t>approved the report</w:t>
      </w:r>
      <w:r w:rsidR="00BD123C" w:rsidRPr="00BD123C">
        <w:rPr>
          <w:rFonts w:ascii="Verdana" w:hAnsi="Verdana"/>
          <w:sz w:val="20"/>
          <w:szCs w:val="20"/>
          <w:bdr w:val="none" w:sz="0" w:space="0" w:color="auto" w:frame="1"/>
          <w:lang w:val="en-US"/>
        </w:rPr>
        <w:t>s</w:t>
      </w:r>
      <w:r w:rsidR="00BD123C" w:rsidRPr="006E1854">
        <w:rPr>
          <w:rFonts w:ascii="Verdana" w:hAnsi="Verdana"/>
          <w:sz w:val="20"/>
          <w:szCs w:val="20"/>
          <w:bdr w:val="none" w:sz="0" w:space="0" w:color="auto" w:frame="1"/>
        </w:rPr>
        <w:t xml:space="preserve"> of the</w:t>
      </w:r>
      <w:r w:rsidR="00BD123C" w:rsidRPr="006E1854">
        <w:rPr>
          <w:rStyle w:val="apple-converted-space"/>
          <w:rFonts w:ascii="Verdana" w:hAnsi="Verdana"/>
          <w:sz w:val="20"/>
          <w:szCs w:val="20"/>
          <w:bdr w:val="none" w:sz="0" w:space="0" w:color="auto" w:frame="1"/>
        </w:rPr>
        <w:t> </w:t>
      </w:r>
      <w:r w:rsidR="00BD123C" w:rsidRPr="006E1854">
        <w:rPr>
          <w:rFonts w:ascii="Verdana" w:hAnsi="Verdana"/>
          <w:sz w:val="20"/>
          <w:szCs w:val="20"/>
          <w:bdr w:val="none" w:sz="0" w:space="0" w:color="auto" w:frame="1"/>
        </w:rPr>
        <w:t>Credentials Committee</w:t>
      </w:r>
      <w:r w:rsidR="00BD123C">
        <w:rPr>
          <w:rFonts w:ascii="Verdana" w:hAnsi="Verdana"/>
          <w:sz w:val="20"/>
          <w:szCs w:val="20"/>
        </w:rPr>
        <w:t xml:space="preserve"> </w:t>
      </w:r>
      <w:r w:rsidR="00BD123C" w:rsidRPr="00BD123C">
        <w:rPr>
          <w:rFonts w:ascii="Verdana" w:hAnsi="Verdana"/>
          <w:sz w:val="20"/>
          <w:szCs w:val="20"/>
          <w:lang w:val="en-US"/>
        </w:rPr>
        <w:t xml:space="preserve">and </w:t>
      </w:r>
      <w:r w:rsidR="000376CC">
        <w:rPr>
          <w:rFonts w:ascii="Verdana" w:hAnsi="Verdana"/>
          <w:sz w:val="20"/>
          <w:szCs w:val="20"/>
        </w:rPr>
        <w:t xml:space="preserve">noted </w:t>
      </w:r>
      <w:r w:rsidR="00810EF6" w:rsidRPr="00810EF6">
        <w:rPr>
          <w:rFonts w:ascii="Verdana" w:hAnsi="Verdana"/>
          <w:sz w:val="20"/>
          <w:szCs w:val="20"/>
          <w:shd w:val="clear" w:color="auto" w:fill="FFFFFF"/>
        </w:rPr>
        <w:t>the report of the Chair of the Intergovernmental Panel on Climate Change</w:t>
      </w:r>
      <w:r w:rsidR="00BD123C" w:rsidRPr="00BD123C">
        <w:rPr>
          <w:rFonts w:ascii="Verdana" w:hAnsi="Verdana"/>
          <w:sz w:val="20"/>
          <w:szCs w:val="20"/>
          <w:shd w:val="clear" w:color="auto" w:fill="FFFFFF"/>
          <w:lang w:val="en-US"/>
        </w:rPr>
        <w:t>,</w:t>
      </w:r>
      <w:r w:rsidR="00810EF6" w:rsidRPr="00810EF6">
        <w:rPr>
          <w:rFonts w:ascii="Verdana" w:hAnsi="Verdana"/>
          <w:sz w:val="20"/>
          <w:szCs w:val="20"/>
          <w:shd w:val="clear" w:color="auto" w:fill="FFFFFF"/>
        </w:rPr>
        <w:t xml:space="preserve"> </w:t>
      </w:r>
      <w:r w:rsidR="000376CC">
        <w:rPr>
          <w:rFonts w:ascii="Verdana" w:hAnsi="Verdana"/>
          <w:sz w:val="20"/>
          <w:szCs w:val="20"/>
        </w:rPr>
        <w:t xml:space="preserve">the reports of the External Auditor, the WMO Audit </w:t>
      </w:r>
      <w:r w:rsidR="003A3E38" w:rsidRPr="003A3E38">
        <w:rPr>
          <w:rFonts w:ascii="Verdana" w:hAnsi="Verdana"/>
          <w:sz w:val="20"/>
          <w:szCs w:val="20"/>
          <w:lang w:val="en-US"/>
        </w:rPr>
        <w:t xml:space="preserve">and </w:t>
      </w:r>
      <w:r w:rsidR="003A3E38">
        <w:rPr>
          <w:rFonts w:ascii="Verdana" w:hAnsi="Verdana"/>
          <w:sz w:val="20"/>
          <w:szCs w:val="20"/>
          <w:lang w:val="en-US"/>
        </w:rPr>
        <w:t xml:space="preserve">Oversight </w:t>
      </w:r>
      <w:r w:rsidR="000376CC">
        <w:rPr>
          <w:rFonts w:ascii="Verdana" w:hAnsi="Verdana"/>
          <w:sz w:val="20"/>
          <w:szCs w:val="20"/>
        </w:rPr>
        <w:t>Committee and the Internal Oversight Office</w:t>
      </w:r>
      <w:r w:rsidR="00BD123C" w:rsidRPr="00BD123C">
        <w:rPr>
          <w:rFonts w:ascii="Verdana" w:hAnsi="Verdana"/>
          <w:sz w:val="20"/>
          <w:szCs w:val="20"/>
          <w:lang w:val="en-US"/>
        </w:rPr>
        <w:t xml:space="preserve">, and </w:t>
      </w:r>
      <w:r w:rsidR="00BD123C">
        <w:rPr>
          <w:rFonts w:ascii="Verdana" w:hAnsi="Verdana"/>
          <w:sz w:val="20"/>
          <w:szCs w:val="20"/>
          <w:lang w:val="en-US"/>
        </w:rPr>
        <w:t>other bodies</w:t>
      </w:r>
      <w:r w:rsidR="000376CC">
        <w:rPr>
          <w:rFonts w:ascii="Verdana" w:hAnsi="Verdana"/>
          <w:sz w:val="20"/>
          <w:szCs w:val="20"/>
        </w:rPr>
        <w:t>.</w:t>
      </w:r>
    </w:p>
    <w:p w14:paraId="1B148F8A" w14:textId="77777777" w:rsidR="006B323F" w:rsidRPr="00571A82" w:rsidRDefault="00F03E20" w:rsidP="0037105D">
      <w:pPr>
        <w:pStyle w:val="WMOBodyText"/>
        <w:numPr>
          <w:ilvl w:val="0"/>
          <w:numId w:val="6"/>
        </w:numPr>
        <w:spacing w:after="240"/>
        <w:ind w:left="0" w:firstLine="0"/>
      </w:pPr>
      <w:r w:rsidRPr="00571A82">
        <w:t>Congress</w:t>
      </w:r>
      <w:r w:rsidR="006B323F" w:rsidRPr="00571A82">
        <w:t xml:space="preserve"> thanked Dr</w:t>
      </w:r>
      <w:r w:rsidR="00F650A6" w:rsidRPr="00571A82">
        <w:t> </w:t>
      </w:r>
      <w:r w:rsidR="006B323F" w:rsidRPr="00571A82">
        <w:t>Sue Barrell</w:t>
      </w:r>
      <w:r w:rsidR="000F6C71" w:rsidRPr="00571A82">
        <w:t>,</w:t>
      </w:r>
      <w:r w:rsidR="006B323F" w:rsidRPr="00571A82">
        <w:t xml:space="preserve"> </w:t>
      </w:r>
      <w:r w:rsidR="000F6C71" w:rsidRPr="00571A82">
        <w:t xml:space="preserve">laureate of the sixty-seventh IMO Prize, </w:t>
      </w:r>
      <w:r w:rsidR="006B323F" w:rsidRPr="00571A82">
        <w:t xml:space="preserve">for her lecture and requested the Secretary-General to arrange for the appropriate publication in the </w:t>
      </w:r>
      <w:r w:rsidR="006B323F" w:rsidRPr="00571A82">
        <w:rPr>
          <w:i/>
          <w:iCs/>
        </w:rPr>
        <w:t>WMO Bulletin</w:t>
      </w:r>
      <w:r w:rsidR="006B323F" w:rsidRPr="00571A82">
        <w:t xml:space="preserve"> series.</w:t>
      </w:r>
    </w:p>
    <w:p w14:paraId="7ED35F2C" w14:textId="77777777" w:rsidR="00D85B1A" w:rsidRPr="00D85B1A" w:rsidRDefault="00D85B1A" w:rsidP="0037105D">
      <w:pPr>
        <w:pStyle w:val="WMOBodyText"/>
        <w:numPr>
          <w:ilvl w:val="0"/>
          <w:numId w:val="6"/>
        </w:numPr>
        <w:spacing w:after="240"/>
        <w:ind w:left="0" w:firstLine="0"/>
      </w:pPr>
      <w:r w:rsidRPr="00D85B1A">
        <w:t xml:space="preserve">The session adopted </w:t>
      </w:r>
      <w:r w:rsidR="002E2280" w:rsidRPr="00253F36">
        <w:rPr>
          <w:i/>
          <w:iCs/>
        </w:rPr>
        <w:t>[xx]</w:t>
      </w:r>
      <w:r w:rsidR="002E2280" w:rsidRPr="00762396">
        <w:t xml:space="preserve"> </w:t>
      </w:r>
      <w:r w:rsidRPr="00D85B1A">
        <w:t xml:space="preserve">resolutions given in </w:t>
      </w:r>
      <w:r w:rsidRPr="00D85B1A">
        <w:rPr>
          <w:color w:val="0000FF"/>
        </w:rPr>
        <w:t>Appendix</w:t>
      </w:r>
      <w:r w:rsidR="00F650A6">
        <w:rPr>
          <w:color w:val="0000FF"/>
        </w:rPr>
        <w:t> 2</w:t>
      </w:r>
      <w:r w:rsidRPr="00D85B1A">
        <w:t>.</w:t>
      </w:r>
    </w:p>
    <w:p w14:paraId="0DF7041D" w14:textId="6936CC85" w:rsidR="00154912" w:rsidRDefault="00267C3F" w:rsidP="0037105D">
      <w:pPr>
        <w:pStyle w:val="WMOBodyText"/>
        <w:numPr>
          <w:ilvl w:val="0"/>
          <w:numId w:val="6"/>
        </w:numPr>
        <w:spacing w:after="240"/>
        <w:ind w:left="0" w:firstLine="0"/>
      </w:pPr>
      <w:r>
        <w:t xml:space="preserve">The list of participants is </w:t>
      </w:r>
      <w:r w:rsidR="002E2280">
        <w:t xml:space="preserve">given </w:t>
      </w:r>
      <w:r w:rsidR="00F32D4E">
        <w:t xml:space="preserve">in </w:t>
      </w:r>
      <w:r w:rsidR="002E2280">
        <w:rPr>
          <w:color w:val="0000FF"/>
        </w:rPr>
        <w:t>Appendix</w:t>
      </w:r>
      <w:r w:rsidR="00F650A6">
        <w:rPr>
          <w:color w:val="0000FF"/>
        </w:rPr>
        <w:t> 3</w:t>
      </w:r>
      <w:r w:rsidR="002E2280">
        <w:t>.</w:t>
      </w:r>
      <w:r w:rsidR="00BD4827">
        <w:t xml:space="preserve"> </w:t>
      </w:r>
      <w:r w:rsidR="002E2280">
        <w:t>O</w:t>
      </w:r>
      <w:r w:rsidR="007544D9" w:rsidRPr="00762396">
        <w:t xml:space="preserve">ut </w:t>
      </w:r>
      <w:r w:rsidR="00762396" w:rsidRPr="00762396">
        <w:t xml:space="preserve">of a total of </w:t>
      </w:r>
      <w:r w:rsidR="00762396" w:rsidRPr="00253F36">
        <w:rPr>
          <w:i/>
          <w:iCs/>
        </w:rPr>
        <w:t>[xx]</w:t>
      </w:r>
      <w:r w:rsidR="00762396" w:rsidRPr="00762396">
        <w:t xml:space="preserve"> participants, </w:t>
      </w:r>
      <w:r w:rsidR="00762396" w:rsidRPr="00253F36">
        <w:rPr>
          <w:i/>
          <w:iCs/>
        </w:rPr>
        <w:t>[xx</w:t>
      </w:r>
      <w:r w:rsidR="00B774C6" w:rsidRPr="00253F36">
        <w:rPr>
          <w:i/>
          <w:iCs/>
        </w:rPr>
        <w:t>]</w:t>
      </w:r>
      <w:r w:rsidR="00B774C6">
        <w:t> </w:t>
      </w:r>
      <w:r w:rsidR="00762396">
        <w:t>were men</w:t>
      </w:r>
      <w:r w:rsidR="00253F36">
        <w:t>, i.e.</w:t>
      </w:r>
      <w:r w:rsidR="00762396">
        <w:t xml:space="preserve"> </w:t>
      </w:r>
      <w:r w:rsidR="00253F36" w:rsidRPr="00253F36">
        <w:rPr>
          <w:i/>
          <w:iCs/>
        </w:rPr>
        <w:t>[xx]</w:t>
      </w:r>
      <w:r w:rsidR="00253F36">
        <w:t xml:space="preserve">%, and </w:t>
      </w:r>
      <w:r w:rsidR="00762396" w:rsidRPr="00253F36">
        <w:rPr>
          <w:i/>
          <w:iCs/>
        </w:rPr>
        <w:t>[xx]</w:t>
      </w:r>
      <w:r w:rsidR="00762396" w:rsidRPr="00762396">
        <w:t xml:space="preserve"> were women, i.e. </w:t>
      </w:r>
      <w:r w:rsidR="00762396" w:rsidRPr="00253F36">
        <w:rPr>
          <w:i/>
          <w:iCs/>
        </w:rPr>
        <w:t>[xx]</w:t>
      </w:r>
      <w:r w:rsidR="00762396" w:rsidRPr="00762396">
        <w:t>%.</w:t>
      </w:r>
    </w:p>
    <w:p w14:paraId="58657A04" w14:textId="7D7EEEFA" w:rsidR="000B5803" w:rsidRPr="005B24CB" w:rsidRDefault="00262FDB" w:rsidP="0037105D">
      <w:pPr>
        <w:pStyle w:val="WMOBodyText"/>
        <w:numPr>
          <w:ilvl w:val="0"/>
          <w:numId w:val="6"/>
        </w:numPr>
        <w:tabs>
          <w:tab w:val="left" w:pos="567"/>
        </w:tabs>
        <w:spacing w:after="240"/>
        <w:ind w:left="0" w:firstLine="0"/>
      </w:pPr>
      <w:r w:rsidRPr="005B24CB">
        <w:t>Congress agreed that the twen</w:t>
      </w:r>
      <w:r w:rsidR="000B5803" w:rsidRPr="005B24CB">
        <w:t xml:space="preserve">tieth ordinary </w:t>
      </w:r>
      <w:r w:rsidRPr="005B24CB">
        <w:t xml:space="preserve">session would be held from </w:t>
      </w:r>
      <w:r w:rsidR="000B5803" w:rsidRPr="005B24CB">
        <w:rPr>
          <w:i/>
          <w:iCs/>
        </w:rPr>
        <w:t>[xx]</w:t>
      </w:r>
      <w:r w:rsidR="000B5803" w:rsidRPr="005B24CB">
        <w:t xml:space="preserve"> </w:t>
      </w:r>
      <w:r w:rsidRPr="005B24CB">
        <w:t xml:space="preserve">to </w:t>
      </w:r>
      <w:r w:rsidR="000B5803" w:rsidRPr="005B24CB">
        <w:rPr>
          <w:i/>
          <w:iCs/>
        </w:rPr>
        <w:t>[xx]</w:t>
      </w:r>
      <w:r w:rsidR="000B5803" w:rsidRPr="005B24CB">
        <w:t xml:space="preserve"> </w:t>
      </w:r>
      <w:r w:rsidRPr="005B24CB">
        <w:t>202</w:t>
      </w:r>
      <w:r w:rsidR="000B5803" w:rsidRPr="005B24CB">
        <w:t>7</w:t>
      </w:r>
      <w:r w:rsidRPr="005B24CB">
        <w:t>.</w:t>
      </w:r>
    </w:p>
    <w:p w14:paraId="4806CF1C" w14:textId="0ED3C988" w:rsidR="00262FDB" w:rsidRPr="005B24CB" w:rsidRDefault="00262FDB" w:rsidP="0037105D">
      <w:pPr>
        <w:pStyle w:val="WMOBodyText"/>
        <w:numPr>
          <w:ilvl w:val="0"/>
          <w:numId w:val="6"/>
        </w:numPr>
        <w:spacing w:after="240"/>
        <w:ind w:left="0" w:firstLine="0"/>
      </w:pPr>
      <w:r w:rsidRPr="005B24CB">
        <w:t xml:space="preserve">Congress further agreed to hold an extraordinary session from </w:t>
      </w:r>
      <w:r w:rsidR="000B5803" w:rsidRPr="005B24CB">
        <w:rPr>
          <w:i/>
          <w:iCs/>
        </w:rPr>
        <w:t>[xx]</w:t>
      </w:r>
      <w:r w:rsidR="000B5803" w:rsidRPr="005B24CB">
        <w:t xml:space="preserve"> </w:t>
      </w:r>
      <w:r w:rsidRPr="005B24CB">
        <w:t xml:space="preserve">to </w:t>
      </w:r>
      <w:r w:rsidR="000B5803" w:rsidRPr="005B24CB">
        <w:rPr>
          <w:i/>
          <w:iCs/>
        </w:rPr>
        <w:t>[xx]</w:t>
      </w:r>
      <w:r w:rsidR="000B5803" w:rsidRPr="005B24CB">
        <w:t xml:space="preserve"> </w:t>
      </w:r>
      <w:r w:rsidRPr="005B24CB">
        <w:t>202</w:t>
      </w:r>
      <w:r w:rsidR="000B5803" w:rsidRPr="005B24CB">
        <w:t>5</w:t>
      </w:r>
      <w:r w:rsidRPr="005B24CB">
        <w:t xml:space="preserve"> as spec</w:t>
      </w:r>
      <w:r w:rsidRPr="002F0586">
        <w:t xml:space="preserve">ified in </w:t>
      </w:r>
      <w:hyperlink r:id="rId21" w:history="1">
        <w:r w:rsidR="00021C9E" w:rsidRPr="00021C9E">
          <w:rPr>
            <w:rStyle w:val="Hyperlink"/>
          </w:rPr>
          <w:t>draft Resolution 9/1 (Cg-19)</w:t>
        </w:r>
      </w:hyperlink>
      <w:r w:rsidRPr="002F0586">
        <w:t>.</w:t>
      </w:r>
    </w:p>
    <w:p w14:paraId="48442EFA" w14:textId="76510BCA" w:rsidR="00CA306E" w:rsidRDefault="00BB1CD8" w:rsidP="0037105D">
      <w:pPr>
        <w:pStyle w:val="WMOBodyText"/>
        <w:numPr>
          <w:ilvl w:val="0"/>
          <w:numId w:val="6"/>
        </w:numPr>
        <w:spacing w:after="240"/>
        <w:ind w:left="0" w:firstLine="0"/>
      </w:pPr>
      <w:r>
        <w:t xml:space="preserve">The </w:t>
      </w:r>
      <w:r w:rsidR="00DD5D16">
        <w:t xml:space="preserve">nineteenth session of the World Meteorological Congress closed </w:t>
      </w:r>
      <w:r w:rsidR="003504B0">
        <w:t xml:space="preserve">at </w:t>
      </w:r>
      <w:r w:rsidR="002B69F5" w:rsidRPr="00253F36">
        <w:rPr>
          <w:i/>
          <w:iCs/>
        </w:rPr>
        <w:t>[xx]</w:t>
      </w:r>
      <w:r w:rsidR="002B69F5" w:rsidRPr="00762396">
        <w:t xml:space="preserve"> </w:t>
      </w:r>
      <w:r w:rsidR="003504B0">
        <w:t>on Friday</w:t>
      </w:r>
      <w:r w:rsidR="0037105D">
        <w:t>, </w:t>
      </w:r>
      <w:r w:rsidR="003504B0">
        <w:t>2</w:t>
      </w:r>
      <w:r w:rsidR="00F650A6">
        <w:t> </w:t>
      </w:r>
      <w:r w:rsidR="003504B0">
        <w:t>June</w:t>
      </w:r>
      <w:r w:rsidR="00F650A6">
        <w:t> </w:t>
      </w:r>
      <w:r w:rsidR="003504B0">
        <w:t>2023.</w:t>
      </w:r>
    </w:p>
    <w:p w14:paraId="7ACB036F" w14:textId="77777777" w:rsidR="00CA306E" w:rsidRDefault="00CA306E" w:rsidP="00CA306E">
      <w:pPr>
        <w:pStyle w:val="WMOBodyText"/>
      </w:pPr>
    </w:p>
    <w:p w14:paraId="2CAE6E01" w14:textId="77777777" w:rsidR="004B3499" w:rsidRPr="00554B78" w:rsidRDefault="004B3499" w:rsidP="004B3499">
      <w:pPr>
        <w:jc w:val="center"/>
      </w:pPr>
      <w:r w:rsidRPr="00554B78">
        <w:t>____________</w:t>
      </w:r>
    </w:p>
    <w:p w14:paraId="626AC357" w14:textId="61A8099C" w:rsidR="00CA306E" w:rsidRPr="00554B78" w:rsidRDefault="00CA306E" w:rsidP="00CA306E">
      <w:pPr>
        <w:pStyle w:val="WMOBodyText"/>
        <w:rPr>
          <w:lang w:eastAsia="en-US"/>
        </w:rPr>
      </w:pPr>
      <w:bookmarkStart w:id="2" w:name="APPENDIX"/>
    </w:p>
    <w:bookmarkEnd w:id="2"/>
    <w:p w14:paraId="34D4CC0E" w14:textId="77777777" w:rsidR="000731AA" w:rsidRPr="0096210F" w:rsidRDefault="000731AA" w:rsidP="00CA306E">
      <w:pPr>
        <w:pStyle w:val="WMOBodyText"/>
      </w:pPr>
      <w:r>
        <w:br w:type="page"/>
      </w:r>
    </w:p>
    <w:p w14:paraId="62A4FAB1" w14:textId="649F13D3" w:rsidR="006710BA" w:rsidRPr="00D44026" w:rsidRDefault="006710BA" w:rsidP="006710BA">
      <w:pPr>
        <w:pStyle w:val="Heading2"/>
        <w:rPr>
          <w:sz w:val="20"/>
          <w:szCs w:val="20"/>
        </w:rPr>
      </w:pPr>
      <w:bookmarkStart w:id="3" w:name="_Appendix_1_to"/>
      <w:bookmarkEnd w:id="3"/>
      <w:r w:rsidRPr="00D44026">
        <w:rPr>
          <w:sz w:val="20"/>
          <w:szCs w:val="20"/>
        </w:rPr>
        <w:lastRenderedPageBreak/>
        <w:t>Appendix</w:t>
      </w:r>
      <w:r w:rsidR="00F650A6">
        <w:rPr>
          <w:sz w:val="20"/>
          <w:szCs w:val="20"/>
        </w:rPr>
        <w:t> 1</w:t>
      </w:r>
      <w:r w:rsidR="00A54C3D">
        <w:rPr>
          <w:sz w:val="20"/>
          <w:szCs w:val="20"/>
        </w:rPr>
        <w:t xml:space="preserve"> </w:t>
      </w:r>
      <w:r w:rsidRPr="00D44026">
        <w:rPr>
          <w:sz w:val="20"/>
          <w:szCs w:val="20"/>
        </w:rPr>
        <w:t xml:space="preserve">to the </w:t>
      </w:r>
      <w:r w:rsidR="00FF01A8">
        <w:rPr>
          <w:sz w:val="20"/>
          <w:szCs w:val="20"/>
        </w:rPr>
        <w:t>G</w:t>
      </w:r>
      <w:r w:rsidRPr="00D44026">
        <w:rPr>
          <w:sz w:val="20"/>
          <w:szCs w:val="20"/>
        </w:rPr>
        <w:t xml:space="preserve">eneral </w:t>
      </w:r>
      <w:r w:rsidR="00FF01A8">
        <w:rPr>
          <w:sz w:val="20"/>
          <w:szCs w:val="20"/>
        </w:rPr>
        <w:t>S</w:t>
      </w:r>
      <w:r w:rsidRPr="00D44026">
        <w:rPr>
          <w:sz w:val="20"/>
          <w:szCs w:val="20"/>
        </w:rPr>
        <w:t xml:space="preserve">ummary of the </w:t>
      </w:r>
      <w:r w:rsidR="00FF01A8">
        <w:rPr>
          <w:sz w:val="20"/>
          <w:szCs w:val="20"/>
        </w:rPr>
        <w:t>W</w:t>
      </w:r>
      <w:r w:rsidRPr="00D44026">
        <w:rPr>
          <w:sz w:val="20"/>
          <w:szCs w:val="20"/>
        </w:rPr>
        <w:t xml:space="preserve">ork of the </w:t>
      </w:r>
      <w:r w:rsidR="00FF01A8">
        <w:rPr>
          <w:sz w:val="20"/>
          <w:szCs w:val="20"/>
        </w:rPr>
        <w:t>S</w:t>
      </w:r>
      <w:r w:rsidRPr="00D44026">
        <w:rPr>
          <w:sz w:val="20"/>
          <w:szCs w:val="20"/>
        </w:rPr>
        <w:t>ession</w:t>
      </w:r>
    </w:p>
    <w:p w14:paraId="6E324EAF" w14:textId="77777777" w:rsidR="006710BA" w:rsidRDefault="006710BA" w:rsidP="006710BA">
      <w:pPr>
        <w:pStyle w:val="WMOBodyText"/>
        <w:jc w:val="center"/>
        <w:rPr>
          <w:rStyle w:val="Strong"/>
        </w:rPr>
      </w:pPr>
      <w:r w:rsidRPr="00B14FFD">
        <w:rPr>
          <w:rStyle w:val="Strong"/>
        </w:rPr>
        <w:t xml:space="preserve">PROVISIONAL </w:t>
      </w:r>
      <w:r>
        <w:rPr>
          <w:rStyle w:val="Strong"/>
        </w:rPr>
        <w:t xml:space="preserve">ANNOTATED </w:t>
      </w:r>
      <w:r w:rsidRPr="00B14FFD">
        <w:rPr>
          <w:rStyle w:val="Strong"/>
        </w:rPr>
        <w:t>AGENDA</w:t>
      </w:r>
    </w:p>
    <w:p w14:paraId="1B018F7B" w14:textId="77777777" w:rsidR="006710BA" w:rsidRPr="00B14FFD" w:rsidRDefault="006710BA" w:rsidP="006710BA"/>
    <w:p w14:paraId="25EA178F" w14:textId="77777777" w:rsidR="006710BA" w:rsidRPr="00B14FFD" w:rsidRDefault="006710BA" w:rsidP="00E87CA0">
      <w:pPr>
        <w:spacing w:before="360" w:after="240"/>
        <w:outlineLvl w:val="2"/>
        <w:rPr>
          <w:b/>
          <w:bCs/>
        </w:rPr>
      </w:pPr>
      <w:r w:rsidRPr="00CE50AF">
        <w:rPr>
          <w:b/>
          <w:bCs/>
        </w:rPr>
        <w:t>1.</w:t>
      </w:r>
      <w:r w:rsidRPr="00CE50AF">
        <w:rPr>
          <w:b/>
          <w:bCs/>
        </w:rPr>
        <w:tab/>
        <w:t xml:space="preserve">Agenda and </w:t>
      </w:r>
      <w:r w:rsidR="003654B7" w:rsidRPr="00CE50AF">
        <w:rPr>
          <w:b/>
          <w:bCs/>
        </w:rPr>
        <w:t>o</w:t>
      </w:r>
      <w:r w:rsidRPr="00CE50AF">
        <w:rPr>
          <w:b/>
          <w:bCs/>
        </w:rPr>
        <w:t xml:space="preserve">rganization of the </w:t>
      </w:r>
      <w:r w:rsidR="003654B7" w:rsidRPr="00CE50AF">
        <w:rPr>
          <w:b/>
          <w:bCs/>
        </w:rPr>
        <w:t>s</w:t>
      </w:r>
      <w:r w:rsidRPr="00CE50AF">
        <w:rPr>
          <w:b/>
          <w:bCs/>
        </w:rPr>
        <w:t>ession</w:t>
      </w:r>
    </w:p>
    <w:p w14:paraId="2096936E" w14:textId="77777777" w:rsidR="006710BA" w:rsidRPr="00B14FFD" w:rsidRDefault="006710BA" w:rsidP="00E87CA0">
      <w:pPr>
        <w:spacing w:before="240" w:after="240"/>
        <w:outlineLvl w:val="3"/>
      </w:pPr>
      <w:r w:rsidRPr="00B14FFD">
        <w:t>1.1</w:t>
      </w:r>
      <w:r w:rsidRPr="00B14FFD">
        <w:tab/>
        <w:t xml:space="preserve">Opening of the </w:t>
      </w:r>
      <w:r w:rsidR="003654B7">
        <w:t>s</w:t>
      </w:r>
      <w:r w:rsidRPr="00B14FFD">
        <w:t>ession</w:t>
      </w:r>
    </w:p>
    <w:p w14:paraId="4BA2AB91" w14:textId="77777777" w:rsidR="006710BA" w:rsidRPr="00105EA2" w:rsidRDefault="006710BA" w:rsidP="00E87CA0">
      <w:pPr>
        <w:spacing w:before="240" w:after="240"/>
        <w:jc w:val="left"/>
        <w:rPr>
          <w:rFonts w:cs="TimesNewRomanPSMT"/>
          <w:bCs/>
          <w:color w:val="000000"/>
        </w:rPr>
      </w:pPr>
      <w:r w:rsidRPr="00105EA2">
        <w:rPr>
          <w:rFonts w:cs="TimesNewRomanPSMT"/>
          <w:bCs/>
          <w:color w:val="000000"/>
        </w:rPr>
        <w:t xml:space="preserve">The </w:t>
      </w:r>
      <w:r w:rsidR="00996F04" w:rsidRPr="00105EA2">
        <w:rPr>
          <w:rFonts w:cs="TimesNewRomanPSMT"/>
          <w:bCs/>
          <w:color w:val="000000"/>
        </w:rPr>
        <w:t>nine</w:t>
      </w:r>
      <w:r w:rsidRPr="00105EA2">
        <w:rPr>
          <w:rFonts w:cs="TimesNewRomanPSMT"/>
          <w:bCs/>
          <w:color w:val="000000"/>
        </w:rPr>
        <w:t xml:space="preserve">teenth session of the World Meteorological Congress will open </w:t>
      </w:r>
      <w:r w:rsidR="00C73BE9" w:rsidRPr="00105EA2">
        <w:rPr>
          <w:rFonts w:cs="TimesNewRomanPSMT"/>
          <w:bCs/>
          <w:color w:val="000000"/>
        </w:rPr>
        <w:t>on Monday 22</w:t>
      </w:r>
      <w:r w:rsidR="00F650A6">
        <w:rPr>
          <w:rFonts w:cs="TimesNewRomanPSMT"/>
          <w:bCs/>
          <w:color w:val="000000"/>
        </w:rPr>
        <w:t> </w:t>
      </w:r>
      <w:r w:rsidR="00C73BE9" w:rsidRPr="00105EA2">
        <w:rPr>
          <w:rFonts w:cs="TimesNewRomanPSMT"/>
          <w:bCs/>
          <w:color w:val="000000"/>
        </w:rPr>
        <w:t>May 2023 at 9</w:t>
      </w:r>
      <w:r w:rsidR="00F650A6">
        <w:rPr>
          <w:rFonts w:cs="TimesNewRomanPSMT"/>
          <w:bCs/>
          <w:color w:val="000000"/>
        </w:rPr>
        <w:t> </w:t>
      </w:r>
      <w:r w:rsidR="00C73BE9" w:rsidRPr="00105EA2">
        <w:rPr>
          <w:rFonts w:cs="TimesNewRomanPSMT"/>
          <w:bCs/>
          <w:color w:val="000000"/>
        </w:rPr>
        <w:t xml:space="preserve">a.m. </w:t>
      </w:r>
      <w:r w:rsidRPr="00105EA2">
        <w:rPr>
          <w:rFonts w:cs="TimesNewRomanPSMT"/>
          <w:bCs/>
          <w:color w:val="000000"/>
        </w:rPr>
        <w:t xml:space="preserve">in the International Conference Centre – Geneva (CICG), 17 </w:t>
      </w:r>
      <w:r w:rsidRPr="00473C29">
        <w:t>rue</w:t>
      </w:r>
      <w:r w:rsidRPr="00105EA2">
        <w:rPr>
          <w:rFonts w:cs="TimesNewRomanPSMT"/>
          <w:bCs/>
          <w:color w:val="000000"/>
        </w:rPr>
        <w:t xml:space="preserve"> de </w:t>
      </w:r>
      <w:proofErr w:type="spellStart"/>
      <w:r w:rsidRPr="00105EA2">
        <w:rPr>
          <w:rFonts w:cs="TimesNewRomanPSMT"/>
          <w:bCs/>
          <w:color w:val="000000"/>
        </w:rPr>
        <w:t>Varembé</w:t>
      </w:r>
      <w:proofErr w:type="spellEnd"/>
      <w:r w:rsidRPr="00105EA2">
        <w:rPr>
          <w:rFonts w:cs="TimesNewRomanPSMT"/>
          <w:bCs/>
          <w:color w:val="000000"/>
        </w:rPr>
        <w:t>, Geneva.</w:t>
      </w:r>
    </w:p>
    <w:p w14:paraId="3A9CB3E4" w14:textId="77777777" w:rsidR="00140CC7" w:rsidRPr="00B14FFD" w:rsidRDefault="00140CC7" w:rsidP="00E87CA0">
      <w:pPr>
        <w:spacing w:before="240" w:after="240"/>
        <w:outlineLvl w:val="3"/>
      </w:pPr>
      <w:r w:rsidRPr="00B14FFD">
        <w:t>1.2</w:t>
      </w:r>
      <w:r w:rsidRPr="00B14FFD">
        <w:tab/>
      </w:r>
      <w:r>
        <w:t>Adoption</w:t>
      </w:r>
      <w:r w:rsidRPr="00B14FFD">
        <w:t xml:space="preserve"> of the </w:t>
      </w:r>
      <w:r w:rsidR="003654B7">
        <w:t>a</w:t>
      </w:r>
      <w:r w:rsidRPr="00B14FFD">
        <w:t>genda</w:t>
      </w:r>
    </w:p>
    <w:p w14:paraId="28ADFFFB" w14:textId="484810EC" w:rsidR="00140CC7" w:rsidRPr="00105EA2" w:rsidRDefault="00140CC7" w:rsidP="00E87CA0">
      <w:pPr>
        <w:spacing w:before="240" w:after="240"/>
        <w:jc w:val="left"/>
        <w:rPr>
          <w:rFonts w:cs="TimesNewRomanPSMT"/>
          <w:bCs/>
          <w:color w:val="000000"/>
        </w:rPr>
      </w:pPr>
      <w:r w:rsidRPr="00105EA2">
        <w:rPr>
          <w:rFonts w:cs="TimesNewRomanPSMT"/>
          <w:bCs/>
          <w:color w:val="000000"/>
        </w:rPr>
        <w:t>In accordance with</w:t>
      </w:r>
      <w:hyperlink r:id="rId22" w:anchor="page=72" w:history="1">
        <w:r w:rsidR="00790219" w:rsidRPr="00790219">
          <w:rPr>
            <w:rStyle w:val="Hyperlink"/>
            <w:rFonts w:cs="TimesNewRomanPSMT"/>
            <w:bCs/>
          </w:rPr>
          <w:t xml:space="preserve"> General Regulation 111</w:t>
        </w:r>
      </w:hyperlink>
      <w:r w:rsidR="00790219" w:rsidRPr="00790219">
        <w:rPr>
          <w:rFonts w:cs="TimesNewRomanPSMT"/>
          <w:bCs/>
          <w:color w:val="000000"/>
        </w:rPr>
        <w:t xml:space="preserve"> </w:t>
      </w:r>
      <w:r w:rsidR="00790219" w:rsidRPr="00790219">
        <w:t>(</w:t>
      </w:r>
      <w:r w:rsidR="00790219" w:rsidRPr="00790219">
        <w:rPr>
          <w:i/>
          <w:iCs/>
        </w:rPr>
        <w:t>Basic Documents No.</w:t>
      </w:r>
      <w:r w:rsidR="005F4A31">
        <w:rPr>
          <w:i/>
          <w:iCs/>
        </w:rPr>
        <w:t> 1</w:t>
      </w:r>
      <w:r w:rsidR="00790219" w:rsidRPr="00790219">
        <w:rPr>
          <w:i/>
          <w:iCs/>
        </w:rPr>
        <w:t xml:space="preserve"> </w:t>
      </w:r>
      <w:r w:rsidR="00790219" w:rsidRPr="00790219">
        <w:t>(WMO</w:t>
      </w:r>
      <w:r w:rsidR="00790219" w:rsidRPr="00790219">
        <w:noBreakHyphen/>
        <w:t>No. 15))</w:t>
      </w:r>
      <w:r w:rsidRPr="00790219">
        <w:rPr>
          <w:rFonts w:cs="TimesNewRomanPSMT"/>
          <w:bCs/>
          <w:color w:val="000000"/>
        </w:rPr>
        <w:t>, the provisional agenda</w:t>
      </w:r>
      <w:r w:rsidR="00894834" w:rsidRPr="00790219">
        <w:rPr>
          <w:rFonts w:cs="TimesNewRomanPSMT"/>
          <w:bCs/>
          <w:color w:val="000000"/>
        </w:rPr>
        <w:t xml:space="preserve">, prepared by the Executive </w:t>
      </w:r>
      <w:r w:rsidR="00894834" w:rsidRPr="00790219">
        <w:t>Council</w:t>
      </w:r>
      <w:r w:rsidR="00894834" w:rsidRPr="00790219">
        <w:rPr>
          <w:rFonts w:cs="TimesNewRomanPSMT"/>
          <w:bCs/>
          <w:color w:val="000000"/>
        </w:rPr>
        <w:t xml:space="preserve"> in accordance with </w:t>
      </w:r>
      <w:hyperlink r:id="rId23" w:anchor="page=71" w:history="1">
        <w:r w:rsidR="00790219" w:rsidRPr="00790219">
          <w:rPr>
            <w:rStyle w:val="Hyperlink"/>
            <w:rFonts w:cs="TimesNewRomanPSMT"/>
            <w:bCs/>
          </w:rPr>
          <w:t>General Regulation 109</w:t>
        </w:r>
      </w:hyperlink>
      <w:r w:rsidR="00894834" w:rsidRPr="00790219">
        <w:rPr>
          <w:rFonts w:cs="TimesNewRomanPSMT"/>
          <w:bCs/>
          <w:color w:val="000000"/>
        </w:rPr>
        <w:t>,</w:t>
      </w:r>
      <w:r w:rsidRPr="00790219">
        <w:rPr>
          <w:rFonts w:cs="TimesNewRomanPSMT"/>
          <w:bCs/>
          <w:color w:val="000000"/>
        </w:rPr>
        <w:t xml:space="preserve"> will be submitted to Congress after the opening of the session for approval. The agenda may be ame</w:t>
      </w:r>
      <w:r w:rsidRPr="00105EA2">
        <w:rPr>
          <w:rFonts w:cs="TimesNewRomanPSMT"/>
          <w:bCs/>
          <w:color w:val="000000"/>
        </w:rPr>
        <w:t>nded by Congress at any time during the course of the session.</w:t>
      </w:r>
    </w:p>
    <w:p w14:paraId="364204F8" w14:textId="77777777" w:rsidR="00A65046" w:rsidRDefault="00A65046" w:rsidP="00E87CA0">
      <w:pPr>
        <w:spacing w:before="240" w:after="240"/>
        <w:outlineLvl w:val="3"/>
      </w:pPr>
      <w:r>
        <w:t>1.3</w:t>
      </w:r>
      <w:r>
        <w:tab/>
        <w:t xml:space="preserve">Programme </w:t>
      </w:r>
      <w:r w:rsidR="00A71C17">
        <w:t xml:space="preserve">and methods </w:t>
      </w:r>
      <w:r>
        <w:t xml:space="preserve">of </w:t>
      </w:r>
      <w:r w:rsidR="003654B7">
        <w:t>w</w:t>
      </w:r>
      <w:r>
        <w:t>ork</w:t>
      </w:r>
    </w:p>
    <w:p w14:paraId="1DC56E32" w14:textId="095DAE53" w:rsidR="00A65046" w:rsidRDefault="00F569E8" w:rsidP="00E87CA0">
      <w:pPr>
        <w:spacing w:before="240" w:after="240"/>
        <w:jc w:val="left"/>
        <w:rPr>
          <w:rFonts w:cs="TimesNewRomanPSMT"/>
          <w:bCs/>
          <w:color w:val="000000"/>
        </w:rPr>
      </w:pPr>
      <w:r w:rsidRPr="00105EA2">
        <w:rPr>
          <w:rFonts w:cs="TimesNewRomanPSMT"/>
          <w:bCs/>
          <w:color w:val="000000"/>
        </w:rPr>
        <w:t xml:space="preserve">Congress will agree upon </w:t>
      </w:r>
      <w:r w:rsidR="00672E74" w:rsidRPr="00105EA2">
        <w:rPr>
          <w:rFonts w:cs="TimesNewRomanPSMT"/>
          <w:bCs/>
          <w:color w:val="000000"/>
        </w:rPr>
        <w:t xml:space="preserve">the </w:t>
      </w:r>
      <w:r w:rsidRPr="00105EA2">
        <w:rPr>
          <w:rFonts w:cs="TimesNewRomanPSMT"/>
          <w:bCs/>
          <w:color w:val="000000"/>
        </w:rPr>
        <w:t>working hours of the meetings (</w:t>
      </w:r>
      <w:r w:rsidR="00B656A8">
        <w:rPr>
          <w:rFonts w:cs="TimesNewRomanPSMT"/>
          <w:bCs/>
          <w:color w:val="000000"/>
        </w:rPr>
        <w:t xml:space="preserve">from </w:t>
      </w:r>
      <w:r w:rsidRPr="00105EA2">
        <w:rPr>
          <w:rFonts w:cs="TimesNewRomanPSMT"/>
          <w:bCs/>
          <w:color w:val="000000"/>
        </w:rPr>
        <w:t>9</w:t>
      </w:r>
      <w:r w:rsidR="00F650A6">
        <w:rPr>
          <w:rFonts w:cs="TimesNewRomanPSMT"/>
          <w:bCs/>
          <w:color w:val="000000"/>
        </w:rPr>
        <w:t> </w:t>
      </w:r>
      <w:r w:rsidRPr="00105EA2">
        <w:rPr>
          <w:rFonts w:cs="TimesNewRomanPSMT"/>
          <w:bCs/>
          <w:color w:val="000000"/>
        </w:rPr>
        <w:t>a.m.</w:t>
      </w:r>
      <w:r w:rsidR="00B656A8">
        <w:rPr>
          <w:rFonts w:cs="TimesNewRomanPSMT"/>
          <w:bCs/>
          <w:color w:val="000000"/>
        </w:rPr>
        <w:t xml:space="preserve"> to noon</w:t>
      </w:r>
      <w:r w:rsidRPr="00105EA2">
        <w:rPr>
          <w:rFonts w:cs="TimesNewRomanPSMT"/>
          <w:bCs/>
          <w:color w:val="000000"/>
        </w:rPr>
        <w:t xml:space="preserve"> and </w:t>
      </w:r>
      <w:r w:rsidR="00B656A8">
        <w:rPr>
          <w:rFonts w:cs="TimesNewRomanPSMT"/>
          <w:bCs/>
          <w:color w:val="000000"/>
        </w:rPr>
        <w:t>from 2</w:t>
      </w:r>
      <w:r w:rsidR="00B656A8" w:rsidRPr="00105EA2">
        <w:rPr>
          <w:rFonts w:cs="TimesNewRomanPSMT"/>
          <w:bCs/>
          <w:color w:val="000000"/>
        </w:rPr>
        <w:t xml:space="preserve"> </w:t>
      </w:r>
      <w:r w:rsidR="00B656A8">
        <w:rPr>
          <w:rFonts w:cs="TimesNewRomanPSMT"/>
          <w:bCs/>
          <w:color w:val="000000"/>
        </w:rPr>
        <w:t>to 5</w:t>
      </w:r>
      <w:r w:rsidRPr="00105EA2">
        <w:rPr>
          <w:rFonts w:cs="TimesNewRomanPSMT"/>
          <w:bCs/>
          <w:color w:val="000000"/>
        </w:rPr>
        <w:t xml:space="preserve"> p.m.</w:t>
      </w:r>
      <w:r w:rsidR="00B656A8">
        <w:rPr>
          <w:rFonts w:cs="TimesNewRomanPSMT"/>
          <w:bCs/>
          <w:color w:val="000000"/>
        </w:rPr>
        <w:t xml:space="preserve"> CEST</w:t>
      </w:r>
      <w:r w:rsidR="00672E74" w:rsidRPr="00105EA2">
        <w:rPr>
          <w:rFonts w:cs="TimesNewRomanPSMT"/>
          <w:bCs/>
          <w:color w:val="000000"/>
        </w:rPr>
        <w:t>)</w:t>
      </w:r>
      <w:r w:rsidRPr="00105EA2">
        <w:rPr>
          <w:rFonts w:cs="TimesNewRomanPSMT"/>
          <w:bCs/>
          <w:color w:val="000000"/>
        </w:rPr>
        <w:t xml:space="preserve"> and upon </w:t>
      </w:r>
      <w:r w:rsidR="001B378F" w:rsidRPr="00105EA2">
        <w:rPr>
          <w:rFonts w:cs="TimesNewRomanPSMT"/>
          <w:bCs/>
          <w:color w:val="000000"/>
        </w:rPr>
        <w:t xml:space="preserve">the </w:t>
      </w:r>
      <w:r w:rsidRPr="00105EA2">
        <w:rPr>
          <w:rFonts w:cs="TimesNewRomanPSMT"/>
          <w:bCs/>
          <w:color w:val="000000"/>
        </w:rPr>
        <w:t xml:space="preserve">programme of work for the session (the </w:t>
      </w:r>
      <w:r w:rsidR="003D3D18">
        <w:rPr>
          <w:rFonts w:cs="TimesNewRomanPSMT"/>
          <w:bCs/>
          <w:color w:val="000000"/>
        </w:rPr>
        <w:t>T</w:t>
      </w:r>
      <w:r w:rsidRPr="00105EA2">
        <w:rPr>
          <w:rFonts w:cs="TimesNewRomanPSMT"/>
          <w:bCs/>
          <w:color w:val="000000"/>
        </w:rPr>
        <w:t xml:space="preserve">entative </w:t>
      </w:r>
      <w:r w:rsidR="003D3D18">
        <w:rPr>
          <w:rFonts w:cs="TimesNewRomanPSMT"/>
          <w:bCs/>
          <w:color w:val="000000"/>
        </w:rPr>
        <w:t>W</w:t>
      </w:r>
      <w:r w:rsidRPr="00105EA2">
        <w:rPr>
          <w:rFonts w:cs="TimesNewRomanPSMT"/>
          <w:bCs/>
          <w:color w:val="000000"/>
        </w:rPr>
        <w:t xml:space="preserve">orkplan is provided </w:t>
      </w:r>
      <w:r>
        <w:rPr>
          <w:rFonts w:cs="TimesNewRomanPSMT"/>
          <w:bCs/>
          <w:color w:val="000000"/>
        </w:rPr>
        <w:t xml:space="preserve">on the </w:t>
      </w:r>
      <w:hyperlink r:id="rId24" w:history="1">
        <w:r w:rsidRPr="00DE0548">
          <w:rPr>
            <w:rStyle w:val="Hyperlink"/>
            <w:rFonts w:cs="TimesNewRomanPSMT"/>
            <w:bCs/>
          </w:rPr>
          <w:t>Congress website</w:t>
        </w:r>
      </w:hyperlink>
      <w:r>
        <w:rPr>
          <w:rFonts w:cs="TimesNewRomanPSMT"/>
          <w:bCs/>
          <w:color w:val="000000"/>
        </w:rPr>
        <w:t>); it</w:t>
      </w:r>
      <w:r w:rsidRPr="000130AD">
        <w:rPr>
          <w:rFonts w:cs="TimesNewRomanPSMT"/>
          <w:bCs/>
          <w:color w:val="000000"/>
        </w:rPr>
        <w:t xml:space="preserve"> will be adjusted by the Coordination </w:t>
      </w:r>
      <w:r w:rsidRPr="00473C29">
        <w:t>Committee</w:t>
      </w:r>
      <w:r w:rsidRPr="000130AD">
        <w:rPr>
          <w:rFonts w:cs="TimesNewRomanPSMT"/>
          <w:bCs/>
          <w:color w:val="000000"/>
        </w:rPr>
        <w:t>, as necessary, during the session</w:t>
      </w:r>
      <w:r w:rsidR="00A71C17">
        <w:rPr>
          <w:rFonts w:cs="TimesNewRomanPSMT"/>
          <w:bCs/>
          <w:color w:val="000000"/>
        </w:rPr>
        <w:t>.</w:t>
      </w:r>
    </w:p>
    <w:p w14:paraId="3A212E4F" w14:textId="77777777" w:rsidR="002E4EFA" w:rsidRPr="0025030D" w:rsidRDefault="002E4EFA" w:rsidP="00E87CA0">
      <w:pPr>
        <w:spacing w:before="240" w:after="240"/>
        <w:jc w:val="left"/>
        <w:rPr>
          <w:rFonts w:cs="TimesNewRomanPSMT"/>
          <w:bCs/>
          <w:color w:val="000000"/>
        </w:rPr>
      </w:pPr>
      <w:r w:rsidRPr="006209E8">
        <w:rPr>
          <w:rFonts w:cs="TimesNewRomanPSMT"/>
          <w:bCs/>
          <w:color w:val="000000"/>
        </w:rPr>
        <w:t xml:space="preserve">Congress </w:t>
      </w:r>
      <w:r w:rsidR="00A71C17" w:rsidRPr="006209E8">
        <w:rPr>
          <w:rFonts w:cs="TimesNewRomanPSMT"/>
          <w:bCs/>
          <w:color w:val="000000"/>
        </w:rPr>
        <w:t xml:space="preserve">will </w:t>
      </w:r>
      <w:r w:rsidRPr="006209E8">
        <w:rPr>
          <w:rFonts w:cs="TimesNewRomanPSMT"/>
          <w:bCs/>
          <w:color w:val="000000"/>
        </w:rPr>
        <w:t xml:space="preserve">adopt </w:t>
      </w:r>
      <w:r w:rsidR="00A71C17" w:rsidRPr="006209E8">
        <w:rPr>
          <w:rFonts w:cs="TimesNewRomanPSMT"/>
          <w:bCs/>
          <w:color w:val="000000"/>
        </w:rPr>
        <w:t xml:space="preserve">methods of work </w:t>
      </w:r>
      <w:r w:rsidRPr="0025030D">
        <w:rPr>
          <w:rFonts w:cs="TimesNewRomanPSMT"/>
          <w:bCs/>
          <w:color w:val="000000"/>
        </w:rPr>
        <w:t xml:space="preserve">to facilitate the remote participation </w:t>
      </w:r>
      <w:r w:rsidR="0025030D">
        <w:rPr>
          <w:rFonts w:cs="TimesNewRomanPSMT"/>
          <w:bCs/>
          <w:color w:val="000000"/>
        </w:rPr>
        <w:t xml:space="preserve">of delegates </w:t>
      </w:r>
      <w:r w:rsidRPr="0025030D">
        <w:rPr>
          <w:rFonts w:cs="TimesNewRomanPSMT"/>
          <w:bCs/>
          <w:color w:val="000000"/>
        </w:rPr>
        <w:t>through videoconference.</w:t>
      </w:r>
    </w:p>
    <w:p w14:paraId="25FA64BE" w14:textId="77777777" w:rsidR="00503200" w:rsidRPr="00105EA2" w:rsidRDefault="00672E74" w:rsidP="00E87CA0">
      <w:pPr>
        <w:spacing w:before="240" w:after="240"/>
        <w:outlineLvl w:val="3"/>
      </w:pPr>
      <w:r w:rsidRPr="0025030D">
        <w:t>1.4</w:t>
      </w:r>
      <w:r w:rsidR="00503200" w:rsidRPr="0025030D">
        <w:tab/>
        <w:t xml:space="preserve">Establishment of </w:t>
      </w:r>
      <w:r w:rsidR="003654B7" w:rsidRPr="0025030D">
        <w:t>c</w:t>
      </w:r>
      <w:r w:rsidR="00503200" w:rsidRPr="0025030D">
        <w:t>ommitte</w:t>
      </w:r>
      <w:r w:rsidR="00503200" w:rsidRPr="00105EA2">
        <w:t>es</w:t>
      </w:r>
    </w:p>
    <w:p w14:paraId="11F790E9" w14:textId="62EA248A" w:rsidR="00CE1551" w:rsidRDefault="00105EA2" w:rsidP="00E87CA0">
      <w:pPr>
        <w:spacing w:before="240" w:after="240"/>
        <w:jc w:val="left"/>
        <w:rPr>
          <w:rFonts w:cs="TimesNewRomanPSMT"/>
          <w:bCs/>
          <w:color w:val="000000"/>
        </w:rPr>
      </w:pPr>
      <w:r w:rsidRPr="00105EA2">
        <w:rPr>
          <w:rFonts w:cs="TimesNewRomanPSMT"/>
          <w:bCs/>
          <w:color w:val="000000"/>
        </w:rPr>
        <w:t>Congress will work in plenary throughout the session. The Credentials Committee, Nomination Committee</w:t>
      </w:r>
      <w:r w:rsidR="00E60DA2">
        <w:rPr>
          <w:rFonts w:cs="TimesNewRomanPSMT"/>
          <w:bCs/>
          <w:color w:val="000000"/>
        </w:rPr>
        <w:t>,</w:t>
      </w:r>
      <w:r w:rsidRPr="00105EA2">
        <w:rPr>
          <w:rFonts w:cs="TimesNewRomanPSMT"/>
          <w:bCs/>
          <w:color w:val="000000"/>
        </w:rPr>
        <w:t xml:space="preserve"> Coordination Committee will be </w:t>
      </w:r>
      <w:r w:rsidRPr="00473C29">
        <w:t>established</w:t>
      </w:r>
      <w:r w:rsidRPr="00105EA2">
        <w:rPr>
          <w:rFonts w:cs="TimesNewRomanPSMT"/>
          <w:bCs/>
          <w:color w:val="000000"/>
        </w:rPr>
        <w:t xml:space="preserve"> </w:t>
      </w:r>
      <w:r w:rsidR="00C154A5" w:rsidRPr="00105EA2">
        <w:rPr>
          <w:rFonts w:cs="TimesNewRomanPSMT"/>
          <w:bCs/>
          <w:color w:val="000000"/>
        </w:rPr>
        <w:t xml:space="preserve">in accordance with </w:t>
      </w:r>
      <w:hyperlink r:id="rId25" w:anchor="page=49" w:history="1">
        <w:r w:rsidR="000E2A2B" w:rsidRPr="000E2A2B">
          <w:rPr>
            <w:rStyle w:val="Hyperlink"/>
            <w:rFonts w:cs="TimesNewRomanPSMT"/>
            <w:bCs/>
          </w:rPr>
          <w:t xml:space="preserve">General </w:t>
        </w:r>
        <w:r w:rsidR="00C154A5" w:rsidRPr="000E2A2B">
          <w:rPr>
            <w:rStyle w:val="Hyperlink"/>
            <w:rFonts w:cs="TimesNewRomanPSMT"/>
            <w:bCs/>
          </w:rPr>
          <w:t>Regulations</w:t>
        </w:r>
        <w:r w:rsidR="00F650A6" w:rsidRPr="000E2A2B">
          <w:rPr>
            <w:rStyle w:val="Hyperlink"/>
            <w:rFonts w:cs="TimesNewRomanPSMT"/>
            <w:bCs/>
          </w:rPr>
          <w:t> 2</w:t>
        </w:r>
        <w:r w:rsidR="00C154A5" w:rsidRPr="000E2A2B">
          <w:rPr>
            <w:rStyle w:val="Hyperlink"/>
            <w:rFonts w:cs="TimesNewRomanPSMT"/>
            <w:bCs/>
          </w:rPr>
          <w:t>2</w:t>
        </w:r>
      </w:hyperlink>
      <w:r w:rsidR="00C154A5">
        <w:rPr>
          <w:rFonts w:cs="TimesNewRomanPSMT"/>
          <w:bCs/>
          <w:color w:val="000000"/>
        </w:rPr>
        <w:t xml:space="preserve"> to </w:t>
      </w:r>
      <w:hyperlink r:id="rId26" w:anchor="page=50" w:history="1">
        <w:r w:rsidR="00C154A5" w:rsidRPr="000E2A2B">
          <w:rPr>
            <w:rStyle w:val="Hyperlink"/>
            <w:rFonts w:cs="TimesNewRomanPSMT"/>
            <w:bCs/>
          </w:rPr>
          <w:t>25</w:t>
        </w:r>
      </w:hyperlink>
      <w:r w:rsidR="00A07CE7">
        <w:rPr>
          <w:rFonts w:cs="TimesNewRomanPSMT"/>
          <w:bCs/>
          <w:color w:val="000000"/>
        </w:rPr>
        <w:t>. T</w:t>
      </w:r>
      <w:r w:rsidR="00C154A5">
        <w:rPr>
          <w:rFonts w:cs="TimesNewRomanPSMT"/>
          <w:bCs/>
          <w:color w:val="000000"/>
        </w:rPr>
        <w:t xml:space="preserve">he </w:t>
      </w:r>
      <w:r w:rsidR="002F4C1C">
        <w:rPr>
          <w:rFonts w:cs="TimesNewRomanPSMT"/>
          <w:bCs/>
          <w:color w:val="000000"/>
        </w:rPr>
        <w:t xml:space="preserve">WMO Hydrological Assembly will </w:t>
      </w:r>
      <w:r w:rsidR="00A07CE7">
        <w:rPr>
          <w:rFonts w:cs="TimesNewRomanPSMT"/>
          <w:bCs/>
          <w:color w:val="000000"/>
        </w:rPr>
        <w:t xml:space="preserve">be convened </w:t>
      </w:r>
      <w:r w:rsidRPr="00105EA2">
        <w:rPr>
          <w:rFonts w:cs="TimesNewRomanPSMT"/>
          <w:bCs/>
          <w:color w:val="000000"/>
        </w:rPr>
        <w:t xml:space="preserve">in accordance with </w:t>
      </w:r>
      <w:hyperlink r:id="rId27" w:anchor="page=50" w:history="1">
        <w:r w:rsidR="000E2A2B" w:rsidRPr="00771551">
          <w:rPr>
            <w:rStyle w:val="Hyperlink"/>
            <w:rFonts w:cs="TimesNewRomanPSMT"/>
            <w:bCs/>
          </w:rPr>
          <w:t xml:space="preserve">General </w:t>
        </w:r>
        <w:r w:rsidRPr="00771551">
          <w:rPr>
            <w:rStyle w:val="Hyperlink"/>
            <w:rFonts w:cs="TimesNewRomanPSMT"/>
            <w:bCs/>
          </w:rPr>
          <w:t>Regulation</w:t>
        </w:r>
        <w:r w:rsidR="00F650A6" w:rsidRPr="00771551">
          <w:rPr>
            <w:rStyle w:val="Hyperlink"/>
            <w:rFonts w:cs="TimesNewRomanPSMT"/>
            <w:bCs/>
          </w:rPr>
          <w:t> 2</w:t>
        </w:r>
        <w:r w:rsidR="005B60B4" w:rsidRPr="00771551">
          <w:rPr>
            <w:rStyle w:val="Hyperlink"/>
            <w:rFonts w:cs="TimesNewRomanPSMT"/>
            <w:bCs/>
          </w:rPr>
          <w:t>6</w:t>
        </w:r>
      </w:hyperlink>
      <w:r w:rsidR="008A306A">
        <w:rPr>
          <w:rFonts w:cs="TimesNewRomanPSMT"/>
          <w:bCs/>
          <w:color w:val="000000"/>
        </w:rPr>
        <w:t xml:space="preserve"> </w:t>
      </w:r>
      <w:r w:rsidR="008A306A" w:rsidRPr="00E33867">
        <w:t>(</w:t>
      </w:r>
      <w:r w:rsidR="008A306A" w:rsidRPr="00E33867">
        <w:rPr>
          <w:i/>
          <w:iCs/>
        </w:rPr>
        <w:t>Basic Documents No.</w:t>
      </w:r>
      <w:r w:rsidR="005F4A31">
        <w:rPr>
          <w:i/>
          <w:iCs/>
        </w:rPr>
        <w:t> 1</w:t>
      </w:r>
      <w:r w:rsidR="008A306A" w:rsidRPr="00E33867">
        <w:rPr>
          <w:i/>
          <w:iCs/>
        </w:rPr>
        <w:t xml:space="preserve"> </w:t>
      </w:r>
      <w:r w:rsidR="008A306A" w:rsidRPr="00E33867">
        <w:t>(WMO</w:t>
      </w:r>
      <w:r w:rsidR="008A306A" w:rsidRPr="00E33867">
        <w:noBreakHyphen/>
        <w:t>No. 15))</w:t>
      </w:r>
      <w:r w:rsidRPr="00105EA2">
        <w:rPr>
          <w:rFonts w:cs="TimesNewRomanPSMT"/>
          <w:bCs/>
          <w:color w:val="000000"/>
        </w:rPr>
        <w:t xml:space="preserve">. Congress may establish other committees for in-depth consideration of specific decisions, such as the Committee </w:t>
      </w:r>
      <w:r w:rsidR="00BF0690">
        <w:rPr>
          <w:rFonts w:cs="TimesNewRomanPSMT"/>
          <w:bCs/>
          <w:color w:val="000000"/>
        </w:rPr>
        <w:t xml:space="preserve">on </w:t>
      </w:r>
      <w:r w:rsidR="00885384">
        <w:rPr>
          <w:rFonts w:cs="TimesNewRomanPSMT"/>
          <w:bCs/>
          <w:color w:val="000000"/>
        </w:rPr>
        <w:t>b</w:t>
      </w:r>
      <w:r w:rsidRPr="00105EA2">
        <w:rPr>
          <w:rFonts w:cs="TimesNewRomanPSMT"/>
          <w:bCs/>
          <w:color w:val="000000"/>
        </w:rPr>
        <w:t>udget 202</w:t>
      </w:r>
      <w:r>
        <w:rPr>
          <w:rFonts w:cs="TimesNewRomanPSMT"/>
          <w:bCs/>
          <w:color w:val="000000"/>
        </w:rPr>
        <w:t>4–</w:t>
      </w:r>
      <w:r w:rsidRPr="00105EA2">
        <w:rPr>
          <w:rFonts w:cs="TimesNewRomanPSMT"/>
          <w:bCs/>
          <w:color w:val="000000"/>
        </w:rPr>
        <w:t>202</w:t>
      </w:r>
      <w:r>
        <w:rPr>
          <w:rFonts w:cs="TimesNewRomanPSMT"/>
          <w:bCs/>
          <w:color w:val="000000"/>
        </w:rPr>
        <w:t>7</w:t>
      </w:r>
      <w:r w:rsidRPr="00105EA2">
        <w:rPr>
          <w:rFonts w:cs="TimesNewRomanPSMT"/>
          <w:bCs/>
          <w:color w:val="000000"/>
        </w:rPr>
        <w:t>.</w:t>
      </w:r>
    </w:p>
    <w:p w14:paraId="617F03D9" w14:textId="77777777" w:rsidR="00CE1551" w:rsidRPr="00105EA2" w:rsidRDefault="00CE1551" w:rsidP="00E87CA0">
      <w:pPr>
        <w:spacing w:before="240" w:after="240"/>
        <w:outlineLvl w:val="3"/>
      </w:pPr>
      <w:r w:rsidRPr="00105EA2">
        <w:t>1.5</w:t>
      </w:r>
      <w:r w:rsidRPr="00105EA2">
        <w:tab/>
        <w:t>Records</w:t>
      </w:r>
    </w:p>
    <w:p w14:paraId="60C3876D" w14:textId="7B92E386" w:rsidR="00672E74" w:rsidRPr="00105EA2" w:rsidRDefault="00503200" w:rsidP="00E87CA0">
      <w:pPr>
        <w:spacing w:before="240" w:after="240"/>
        <w:jc w:val="left"/>
        <w:rPr>
          <w:rFonts w:cs="TimesNewRomanPSMT"/>
          <w:bCs/>
          <w:color w:val="000000"/>
        </w:rPr>
      </w:pPr>
      <w:r w:rsidRPr="00105EA2">
        <w:rPr>
          <w:rFonts w:cs="TimesNewRomanPSMT"/>
          <w:bCs/>
          <w:color w:val="000000"/>
        </w:rPr>
        <w:t>In accordance wi</w:t>
      </w:r>
      <w:r w:rsidRPr="00E33867">
        <w:rPr>
          <w:rFonts w:cs="TimesNewRomanPSMT"/>
          <w:bCs/>
          <w:color w:val="000000"/>
        </w:rPr>
        <w:t xml:space="preserve">th </w:t>
      </w:r>
      <w:hyperlink r:id="rId28" w:anchor="page=68" w:history="1">
        <w:r w:rsidRPr="00E33867">
          <w:rPr>
            <w:rStyle w:val="Hyperlink"/>
            <w:rFonts w:cs="TimesNewRomanPSMT"/>
            <w:bCs/>
          </w:rPr>
          <w:t>General Regulation</w:t>
        </w:r>
        <w:r w:rsidR="00F650A6" w:rsidRPr="00E33867">
          <w:rPr>
            <w:rStyle w:val="Hyperlink"/>
            <w:rFonts w:cs="TimesNewRomanPSMT"/>
            <w:bCs/>
          </w:rPr>
          <w:t> 9</w:t>
        </w:r>
        <w:r w:rsidR="00686AF5" w:rsidRPr="00E33867">
          <w:rPr>
            <w:rStyle w:val="Hyperlink"/>
            <w:rFonts w:cs="TimesNewRomanPSMT"/>
            <w:bCs/>
          </w:rPr>
          <w:t>5</w:t>
        </w:r>
      </w:hyperlink>
      <w:r w:rsidR="00E33867" w:rsidRPr="00E33867">
        <w:rPr>
          <w:rFonts w:cs="TimesNewRomanPSMT"/>
          <w:bCs/>
          <w:color w:val="000000"/>
        </w:rPr>
        <w:t xml:space="preserve"> </w:t>
      </w:r>
      <w:r w:rsidR="00E33867" w:rsidRPr="00E33867">
        <w:t>(</w:t>
      </w:r>
      <w:r w:rsidR="00E33867" w:rsidRPr="00E33867">
        <w:rPr>
          <w:i/>
          <w:iCs/>
        </w:rPr>
        <w:t>Basic Documents No.</w:t>
      </w:r>
      <w:r w:rsidR="005F4A31">
        <w:rPr>
          <w:i/>
          <w:iCs/>
        </w:rPr>
        <w:t> 1</w:t>
      </w:r>
      <w:r w:rsidR="00E33867" w:rsidRPr="00E33867">
        <w:rPr>
          <w:i/>
          <w:iCs/>
        </w:rPr>
        <w:t xml:space="preserve"> </w:t>
      </w:r>
      <w:r w:rsidR="00E33867" w:rsidRPr="00E33867">
        <w:t>(WMO</w:t>
      </w:r>
      <w:r w:rsidR="00E33867" w:rsidRPr="00E33867">
        <w:noBreakHyphen/>
        <w:t>No. 15))</w:t>
      </w:r>
      <w:r w:rsidRPr="00E33867">
        <w:rPr>
          <w:rFonts w:cs="TimesNewRomanPSMT"/>
          <w:bCs/>
          <w:color w:val="000000"/>
        </w:rPr>
        <w:t>, decisi</w:t>
      </w:r>
      <w:r w:rsidRPr="00105EA2">
        <w:rPr>
          <w:rFonts w:cs="TimesNewRomanPSMT"/>
          <w:bCs/>
          <w:color w:val="000000"/>
        </w:rPr>
        <w:t xml:space="preserve">ons adopted by Congress shall be </w:t>
      </w:r>
      <w:r w:rsidRPr="00473C29">
        <w:t>recorded</w:t>
      </w:r>
      <w:r w:rsidRPr="00105EA2">
        <w:rPr>
          <w:rFonts w:cs="TimesNewRomanPSMT"/>
          <w:bCs/>
          <w:color w:val="000000"/>
        </w:rPr>
        <w:t xml:space="preserve"> in the final report of the session and published by the Secretariat after the session. Information documents and statements shall also be included in the final report. Summarized minutes of the discussion at plenary meetings shall be prepared by the Secretariat only where there is a specific request from the plenary. Audio recordings of plenary meetings shall be made and retained for record purposes.</w:t>
      </w:r>
    </w:p>
    <w:p w14:paraId="482F5A81" w14:textId="77777777" w:rsidR="00AA58BC" w:rsidRDefault="00AA58BC" w:rsidP="00E87CA0">
      <w:pPr>
        <w:spacing w:before="360" w:after="240"/>
        <w:outlineLvl w:val="2"/>
        <w:rPr>
          <w:b/>
          <w:bCs/>
        </w:rPr>
      </w:pPr>
      <w:r w:rsidRPr="00CE50AF">
        <w:rPr>
          <w:b/>
          <w:bCs/>
        </w:rPr>
        <w:t>2.</w:t>
      </w:r>
      <w:r w:rsidRPr="00CE50AF">
        <w:rPr>
          <w:b/>
          <w:bCs/>
        </w:rPr>
        <w:tab/>
        <w:t>Reports</w:t>
      </w:r>
    </w:p>
    <w:p w14:paraId="5BAFF502" w14:textId="77746519" w:rsidR="008C1B39" w:rsidRDefault="00EB5DC1" w:rsidP="00E87CA0">
      <w:pPr>
        <w:spacing w:before="240" w:after="240"/>
        <w:jc w:val="left"/>
      </w:pPr>
      <w:r w:rsidRPr="00845DE4">
        <w:t xml:space="preserve">In accordance with </w:t>
      </w:r>
      <w:hyperlink r:id="rId29" w:anchor="page=71" w:history="1">
        <w:r w:rsidR="00233806" w:rsidRPr="008A306A">
          <w:rPr>
            <w:rStyle w:val="Hyperlink"/>
          </w:rPr>
          <w:t xml:space="preserve">General </w:t>
        </w:r>
        <w:r w:rsidR="00934331" w:rsidRPr="008A306A">
          <w:rPr>
            <w:rStyle w:val="Hyperlink"/>
          </w:rPr>
          <w:t>Regulation</w:t>
        </w:r>
        <w:r w:rsidR="00F650A6" w:rsidRPr="008A306A">
          <w:rPr>
            <w:rStyle w:val="Hyperlink"/>
          </w:rPr>
          <w:t> 1</w:t>
        </w:r>
        <w:r w:rsidR="00934331" w:rsidRPr="008A306A">
          <w:rPr>
            <w:rStyle w:val="Hyperlink"/>
          </w:rPr>
          <w:t>09</w:t>
        </w:r>
      </w:hyperlink>
      <w:r w:rsidR="008A306A">
        <w:t xml:space="preserve"> </w:t>
      </w:r>
      <w:r w:rsidR="008A306A" w:rsidRPr="00E33867">
        <w:t>(</w:t>
      </w:r>
      <w:r w:rsidR="008A306A" w:rsidRPr="00E33867">
        <w:rPr>
          <w:i/>
          <w:iCs/>
        </w:rPr>
        <w:t>Basic Documents No.</w:t>
      </w:r>
      <w:r w:rsidR="005F4A31">
        <w:rPr>
          <w:i/>
          <w:iCs/>
        </w:rPr>
        <w:t> 1</w:t>
      </w:r>
      <w:r w:rsidR="008A306A" w:rsidRPr="00E33867">
        <w:rPr>
          <w:i/>
          <w:iCs/>
        </w:rPr>
        <w:t xml:space="preserve"> </w:t>
      </w:r>
      <w:r w:rsidR="008A306A" w:rsidRPr="00E33867">
        <w:t>(WMO</w:t>
      </w:r>
      <w:r w:rsidR="008A306A" w:rsidRPr="00E33867">
        <w:noBreakHyphen/>
        <w:t>No. 15))</w:t>
      </w:r>
      <w:r w:rsidR="00934331" w:rsidRPr="00845DE4">
        <w:t xml:space="preserve">, Congress will consider the </w:t>
      </w:r>
      <w:r w:rsidR="00E464D6" w:rsidRPr="00845DE4">
        <w:t xml:space="preserve">reports of the </w:t>
      </w:r>
      <w:r w:rsidR="008C5E8D" w:rsidRPr="00845DE4">
        <w:t xml:space="preserve">President of </w:t>
      </w:r>
      <w:r w:rsidR="00A977EA" w:rsidRPr="00845DE4">
        <w:t>the Organization</w:t>
      </w:r>
      <w:r w:rsidR="008C5E8D" w:rsidRPr="00845DE4">
        <w:t xml:space="preserve">, </w:t>
      </w:r>
      <w:r w:rsidR="00E464D6" w:rsidRPr="00845DE4">
        <w:t xml:space="preserve">the </w:t>
      </w:r>
      <w:r w:rsidR="008C5E8D" w:rsidRPr="00845DE4">
        <w:t xml:space="preserve">Secretary-General, presidents of regional associations and technical commissions </w:t>
      </w:r>
      <w:r w:rsidRPr="00845DE4">
        <w:t>and chairs of other bodies established by Congress</w:t>
      </w:r>
      <w:r w:rsidR="00E464D6" w:rsidRPr="00845DE4">
        <w:t>.</w:t>
      </w:r>
      <w:r w:rsidRPr="00845DE4">
        <w:t xml:space="preserve"> </w:t>
      </w:r>
      <w:r w:rsidR="00E464D6" w:rsidRPr="00845DE4">
        <w:t xml:space="preserve">The reports </w:t>
      </w:r>
      <w:r w:rsidR="008C5E8D" w:rsidRPr="00845DE4">
        <w:t xml:space="preserve">will highlight progress in the implementation of Congress decisions by constituent bodies </w:t>
      </w:r>
      <w:r w:rsidR="008C1B39" w:rsidRPr="00845DE4">
        <w:t xml:space="preserve">and other bodies </w:t>
      </w:r>
      <w:r w:rsidR="008C5E8D" w:rsidRPr="00845DE4">
        <w:t xml:space="preserve">of the Organization and </w:t>
      </w:r>
      <w:r w:rsidR="008C1B39" w:rsidRPr="00845DE4">
        <w:t xml:space="preserve">by </w:t>
      </w:r>
      <w:r w:rsidR="008C5E8D" w:rsidRPr="00845DE4">
        <w:t>the Secretariat.</w:t>
      </w:r>
    </w:p>
    <w:p w14:paraId="08572805" w14:textId="77777777" w:rsidR="00914D66" w:rsidRDefault="00241612" w:rsidP="00E87CA0">
      <w:pPr>
        <w:spacing w:before="240" w:after="240"/>
        <w:outlineLvl w:val="3"/>
      </w:pPr>
      <w:r>
        <w:lastRenderedPageBreak/>
        <w:t>2</w:t>
      </w:r>
      <w:r w:rsidR="00AA58BC" w:rsidRPr="00B14FFD">
        <w:t>.1</w:t>
      </w:r>
      <w:r w:rsidR="00AA58BC" w:rsidRPr="00B14FFD">
        <w:tab/>
      </w:r>
      <w:r w:rsidR="00914D66">
        <w:t>Report by the President of the Organization</w:t>
      </w:r>
    </w:p>
    <w:p w14:paraId="12A6F693" w14:textId="77777777" w:rsidR="00914D66" w:rsidRDefault="00914D66" w:rsidP="00E87CA0">
      <w:pPr>
        <w:spacing w:before="240" w:after="240"/>
        <w:outlineLvl w:val="3"/>
      </w:pPr>
      <w:r>
        <w:t>2.2</w:t>
      </w:r>
      <w:r>
        <w:tab/>
        <w:t>Report by the Secretary-General</w:t>
      </w:r>
    </w:p>
    <w:p w14:paraId="2A4E2611" w14:textId="77777777" w:rsidR="00914D66" w:rsidRDefault="00914D66" w:rsidP="00E87CA0">
      <w:pPr>
        <w:spacing w:before="240" w:after="240"/>
        <w:outlineLvl w:val="3"/>
      </w:pPr>
      <w:r>
        <w:t>2.3</w:t>
      </w:r>
      <w:r>
        <w:tab/>
        <w:t>Reports by presidents of regional associations</w:t>
      </w:r>
    </w:p>
    <w:p w14:paraId="13172AA7" w14:textId="77777777" w:rsidR="00914D66" w:rsidRPr="003A3E38" w:rsidRDefault="00914D66" w:rsidP="00E87CA0">
      <w:pPr>
        <w:spacing w:before="240" w:after="240"/>
        <w:outlineLvl w:val="3"/>
      </w:pPr>
      <w:r w:rsidRPr="003A3E38">
        <w:t>2.4</w:t>
      </w:r>
      <w:r w:rsidRPr="003A3E38">
        <w:tab/>
        <w:t>Reports by presidents of technical commissions</w:t>
      </w:r>
      <w:r w:rsidR="00E72D1A" w:rsidRPr="003A3E38">
        <w:t xml:space="preserve"> and </w:t>
      </w:r>
      <w:r w:rsidR="00BB666E">
        <w:t>C</w:t>
      </w:r>
      <w:r w:rsidR="00C032C9" w:rsidRPr="003A3E38">
        <w:t>hair of the Research Board</w:t>
      </w:r>
    </w:p>
    <w:p w14:paraId="7ACBFF4A" w14:textId="77777777" w:rsidR="005D4D5E" w:rsidRPr="003A3E38" w:rsidRDefault="005D4D5E" w:rsidP="00E87CA0">
      <w:pPr>
        <w:spacing w:before="240" w:after="240"/>
        <w:outlineLvl w:val="3"/>
      </w:pPr>
      <w:r w:rsidRPr="003A3E38">
        <w:t>2.5</w:t>
      </w:r>
      <w:r w:rsidRPr="003A3E38">
        <w:tab/>
        <w:t xml:space="preserve">Report of the </w:t>
      </w:r>
      <w:r w:rsidR="00BB666E">
        <w:t>C</w:t>
      </w:r>
      <w:r w:rsidR="006B750C">
        <w:t xml:space="preserve">hair of the </w:t>
      </w:r>
      <w:r w:rsidRPr="003A3E38">
        <w:t>Financial Advisory Committee</w:t>
      </w:r>
    </w:p>
    <w:p w14:paraId="7F0DA3AE" w14:textId="77777777" w:rsidR="005D4D5E" w:rsidRPr="00845DE4" w:rsidRDefault="005D4D5E" w:rsidP="00E87CA0">
      <w:pPr>
        <w:spacing w:before="240" w:after="240"/>
        <w:outlineLvl w:val="3"/>
      </w:pPr>
      <w:r w:rsidRPr="00845DE4">
        <w:t>2.6</w:t>
      </w:r>
      <w:r w:rsidRPr="00845DE4">
        <w:tab/>
        <w:t xml:space="preserve">Report of the </w:t>
      </w:r>
      <w:r w:rsidR="00BB666E">
        <w:t>C</w:t>
      </w:r>
      <w:r w:rsidR="006B750C">
        <w:t xml:space="preserve">hair of the </w:t>
      </w:r>
      <w:r w:rsidRPr="00845DE4">
        <w:t>Hydrological Assembly</w:t>
      </w:r>
    </w:p>
    <w:p w14:paraId="494D3655" w14:textId="77777777" w:rsidR="003D6FE5" w:rsidRDefault="003D6FE5" w:rsidP="00E87CA0">
      <w:pPr>
        <w:spacing w:before="240" w:after="240"/>
        <w:outlineLvl w:val="3"/>
      </w:pPr>
      <w:r w:rsidRPr="00845DE4">
        <w:t>2.7</w:t>
      </w:r>
      <w:r>
        <w:tab/>
        <w:t xml:space="preserve">Report </w:t>
      </w:r>
      <w:r w:rsidR="0028578B">
        <w:t xml:space="preserve">by </w:t>
      </w:r>
      <w:r>
        <w:t xml:space="preserve">the </w:t>
      </w:r>
      <w:r w:rsidR="0028578B">
        <w:t xml:space="preserve">Chair of the </w:t>
      </w:r>
      <w:r>
        <w:t>Intergovernmental Panel on Climate Change</w:t>
      </w:r>
    </w:p>
    <w:p w14:paraId="322A38EA" w14:textId="77777777" w:rsidR="00845DE4" w:rsidRPr="003A3E38" w:rsidRDefault="00845DE4" w:rsidP="00E87CA0">
      <w:pPr>
        <w:spacing w:before="240" w:after="240"/>
        <w:outlineLvl w:val="3"/>
      </w:pPr>
      <w:r>
        <w:t>2.8</w:t>
      </w:r>
      <w:r>
        <w:tab/>
        <w:t xml:space="preserve">Report of the </w:t>
      </w:r>
      <w:r w:rsidR="00BB666E">
        <w:t>C</w:t>
      </w:r>
      <w:r w:rsidR="006B750C">
        <w:t xml:space="preserve">hair </w:t>
      </w:r>
      <w:r w:rsidR="00BB666E">
        <w:t xml:space="preserve">of the </w:t>
      </w:r>
      <w:r w:rsidRPr="00042AB7">
        <w:rPr>
          <w:bCs/>
        </w:rPr>
        <w:t>Scientific Advisory Panel</w:t>
      </w:r>
    </w:p>
    <w:p w14:paraId="18D64147" w14:textId="77777777" w:rsidR="000C4988" w:rsidRDefault="00845DE4" w:rsidP="00E87CA0">
      <w:pPr>
        <w:spacing w:before="240" w:after="240"/>
        <w:jc w:val="left"/>
      </w:pPr>
      <w:r>
        <w:t>These</w:t>
      </w:r>
      <w:r w:rsidR="000C4988" w:rsidRPr="00845DE4">
        <w:t xml:space="preserve"> </w:t>
      </w:r>
      <w:r w:rsidR="000062AC" w:rsidRPr="00845DE4">
        <w:t xml:space="preserve">reports </w:t>
      </w:r>
      <w:r>
        <w:t xml:space="preserve">will be considered </w:t>
      </w:r>
      <w:r w:rsidR="000C4988" w:rsidRPr="00845DE4">
        <w:t>under the respective agenda items</w:t>
      </w:r>
      <w:r>
        <w:t xml:space="preserve"> as indicated in the Tentative Workplan of the session</w:t>
      </w:r>
      <w:r w:rsidR="000C4988" w:rsidRPr="00845DE4">
        <w:t>.</w:t>
      </w:r>
    </w:p>
    <w:p w14:paraId="6E92F338" w14:textId="77777777" w:rsidR="00241612" w:rsidRPr="00DF4E2D" w:rsidRDefault="00DF4E2D" w:rsidP="00E87CA0">
      <w:pPr>
        <w:spacing w:before="360" w:after="240"/>
        <w:outlineLvl w:val="2"/>
        <w:rPr>
          <w:b/>
          <w:bCs/>
        </w:rPr>
      </w:pPr>
      <w:r w:rsidRPr="00CE50AF">
        <w:rPr>
          <w:b/>
          <w:bCs/>
        </w:rPr>
        <w:t xml:space="preserve">3. </w:t>
      </w:r>
      <w:r w:rsidRPr="00CE50AF">
        <w:rPr>
          <w:b/>
          <w:bCs/>
        </w:rPr>
        <w:tab/>
        <w:t>Strategic plan and budget 2024–2027</w:t>
      </w:r>
    </w:p>
    <w:p w14:paraId="16898E8D" w14:textId="77777777" w:rsidR="00FC773D" w:rsidRPr="00FC773D" w:rsidRDefault="00FC773D" w:rsidP="00E87CA0">
      <w:pPr>
        <w:spacing w:before="240" w:after="240"/>
        <w:outlineLvl w:val="2"/>
      </w:pPr>
      <w:r w:rsidRPr="00F001C1">
        <w:t xml:space="preserve">3.1 </w:t>
      </w:r>
      <w:r w:rsidRPr="00F001C1">
        <w:tab/>
        <w:t>Strategic plan and budget 2024–2027</w:t>
      </w:r>
    </w:p>
    <w:p w14:paraId="362E7D95" w14:textId="39187530" w:rsidR="00DF4E2D" w:rsidRDefault="00683FD7" w:rsidP="009B17B5">
      <w:pPr>
        <w:pStyle w:val="ECBodyText"/>
        <w:tabs>
          <w:tab w:val="clear" w:pos="1080"/>
          <w:tab w:val="left" w:pos="1134"/>
        </w:tabs>
        <w:spacing w:after="240"/>
        <w:ind w:left="1134" w:hanging="567"/>
      </w:pPr>
      <w:r>
        <w:t>(1)</w:t>
      </w:r>
      <w:r>
        <w:tab/>
      </w:r>
      <w:r w:rsidR="009A43D9" w:rsidRPr="009A43D9">
        <w:t xml:space="preserve">In accordance with </w:t>
      </w:r>
      <w:hyperlink r:id="rId30" w:anchor="page=71" w:history="1">
        <w:r w:rsidR="00083A05">
          <w:rPr>
            <w:rStyle w:val="Hyperlink"/>
          </w:rPr>
          <w:t>General Regulation 109 (3)</w:t>
        </w:r>
      </w:hyperlink>
      <w:r w:rsidR="00B72518">
        <w:t xml:space="preserve"> (</w:t>
      </w:r>
      <w:r w:rsidR="00B72518" w:rsidRPr="00F75B5A">
        <w:rPr>
          <w:i/>
          <w:iCs/>
        </w:rPr>
        <w:t xml:space="preserve">Basic </w:t>
      </w:r>
      <w:r w:rsidR="00B72518">
        <w:rPr>
          <w:i/>
          <w:iCs/>
        </w:rPr>
        <w:t>D</w:t>
      </w:r>
      <w:r w:rsidR="00B72518" w:rsidRPr="00F75B5A">
        <w:rPr>
          <w:i/>
          <w:iCs/>
        </w:rPr>
        <w:t>ocuments No.</w:t>
      </w:r>
      <w:r w:rsidR="005F4A31">
        <w:rPr>
          <w:i/>
          <w:iCs/>
        </w:rPr>
        <w:t> 1</w:t>
      </w:r>
      <w:r w:rsidR="00B72518" w:rsidRPr="00F75B5A">
        <w:rPr>
          <w:i/>
          <w:iCs/>
        </w:rPr>
        <w:t xml:space="preserve"> </w:t>
      </w:r>
      <w:r w:rsidR="00B72518">
        <w:t>(WMO</w:t>
      </w:r>
      <w:r w:rsidR="00B72518">
        <w:noBreakHyphen/>
        <w:t>No. 15))</w:t>
      </w:r>
      <w:r w:rsidR="009A43D9">
        <w:t xml:space="preserve">, Congress will consider </w:t>
      </w:r>
      <w:r w:rsidR="00300FDB">
        <w:t xml:space="preserve">the adoption of </w:t>
      </w:r>
      <w:r w:rsidR="00CC7850">
        <w:t xml:space="preserve">the Strategic Plan </w:t>
      </w:r>
      <w:r w:rsidR="00103C53">
        <w:t>2024–2027</w:t>
      </w:r>
      <w:r w:rsidR="00535663">
        <w:t xml:space="preserve"> recommended by the Executive Council</w:t>
      </w:r>
      <w:r w:rsidR="001C6F44">
        <w:t>.</w:t>
      </w:r>
    </w:p>
    <w:p w14:paraId="3094861C" w14:textId="0479674B" w:rsidR="00300FDB" w:rsidRDefault="00A76960" w:rsidP="009B17B5">
      <w:pPr>
        <w:pStyle w:val="ECBodyText"/>
        <w:tabs>
          <w:tab w:val="clear" w:pos="1080"/>
          <w:tab w:val="left" w:pos="1134"/>
        </w:tabs>
        <w:spacing w:after="240"/>
        <w:ind w:left="1134" w:hanging="567"/>
      </w:pPr>
      <w:r>
        <w:t>(2)</w:t>
      </w:r>
      <w:r>
        <w:tab/>
      </w:r>
      <w:r w:rsidR="00300FDB">
        <w:t xml:space="preserve">In accordance with </w:t>
      </w:r>
      <w:hyperlink r:id="rId31" w:anchor="page=23" w:history="1">
        <w:r w:rsidR="00300FDB" w:rsidRPr="00A00FB4">
          <w:rPr>
            <w:rStyle w:val="Hyperlink"/>
          </w:rPr>
          <w:t>Art</w:t>
        </w:r>
        <w:r w:rsidR="00C03938" w:rsidRPr="00A00FB4">
          <w:rPr>
            <w:rStyle w:val="Hyperlink"/>
          </w:rPr>
          <w:t>icle</w:t>
        </w:r>
        <w:r w:rsidR="000C6B8D" w:rsidRPr="00A00FB4">
          <w:rPr>
            <w:rStyle w:val="Hyperlink"/>
          </w:rPr>
          <w:t> 2</w:t>
        </w:r>
        <w:r w:rsidR="00300FDB" w:rsidRPr="00A00FB4">
          <w:rPr>
            <w:rStyle w:val="Hyperlink"/>
          </w:rPr>
          <w:t>3 (a)</w:t>
        </w:r>
      </w:hyperlink>
      <w:r w:rsidR="00300FDB">
        <w:t xml:space="preserve"> of the </w:t>
      </w:r>
      <w:r w:rsidR="00C03938" w:rsidRPr="00B72518">
        <w:t xml:space="preserve">WMO </w:t>
      </w:r>
      <w:r w:rsidR="00300FDB" w:rsidRPr="00B72518">
        <w:t>Convention</w:t>
      </w:r>
      <w:r w:rsidR="00300FDB">
        <w:t xml:space="preserve">, </w:t>
      </w:r>
      <w:hyperlink r:id="rId32" w:anchor="page=71" w:history="1">
        <w:r w:rsidR="00083A05" w:rsidRPr="00083A05">
          <w:rPr>
            <w:rStyle w:val="Hyperlink"/>
          </w:rPr>
          <w:t>General Regulation 109 (3)</w:t>
        </w:r>
      </w:hyperlink>
      <w:r w:rsidR="00B840D4" w:rsidRPr="00B840D4">
        <w:t xml:space="preserve"> </w:t>
      </w:r>
      <w:r w:rsidR="00B840D4">
        <w:t>and</w:t>
      </w:r>
      <w:r w:rsidR="00083A05">
        <w:t xml:space="preserve"> </w:t>
      </w:r>
      <w:hyperlink r:id="rId33" w:anchor="page=125" w:history="1">
        <w:r w:rsidR="00300FDB" w:rsidRPr="002F3EBC">
          <w:rPr>
            <w:rStyle w:val="Hyperlink"/>
          </w:rPr>
          <w:t>Art</w:t>
        </w:r>
        <w:r w:rsidR="00C03938" w:rsidRPr="002F3EBC">
          <w:rPr>
            <w:rStyle w:val="Hyperlink"/>
          </w:rPr>
          <w:t>icle</w:t>
        </w:r>
        <w:r w:rsidR="000C6B8D" w:rsidRPr="002F3EBC">
          <w:rPr>
            <w:rStyle w:val="Hyperlink"/>
          </w:rPr>
          <w:t> 3</w:t>
        </w:r>
      </w:hyperlink>
      <w:r w:rsidR="00300FDB">
        <w:t xml:space="preserve"> of the </w:t>
      </w:r>
      <w:r w:rsidR="00300FDB" w:rsidRPr="00B72518">
        <w:t>Financial Regulations</w:t>
      </w:r>
      <w:r w:rsidR="00B72518">
        <w:t xml:space="preserve"> (</w:t>
      </w:r>
      <w:r w:rsidR="00B72518" w:rsidRPr="00F75B5A">
        <w:rPr>
          <w:i/>
          <w:iCs/>
        </w:rPr>
        <w:t xml:space="preserve">Basic </w:t>
      </w:r>
      <w:r w:rsidR="001D6531">
        <w:rPr>
          <w:i/>
          <w:iCs/>
        </w:rPr>
        <w:t>D</w:t>
      </w:r>
      <w:r w:rsidR="00B72518" w:rsidRPr="00F75B5A">
        <w:rPr>
          <w:i/>
          <w:iCs/>
        </w:rPr>
        <w:t>ocuments No.</w:t>
      </w:r>
      <w:r w:rsidR="005F4A31">
        <w:rPr>
          <w:i/>
          <w:iCs/>
        </w:rPr>
        <w:t> 1</w:t>
      </w:r>
      <w:r w:rsidR="00B72518" w:rsidRPr="00F75B5A">
        <w:rPr>
          <w:i/>
          <w:iCs/>
        </w:rPr>
        <w:t xml:space="preserve"> </w:t>
      </w:r>
      <w:r w:rsidR="00B72518">
        <w:t>(WMO-No.</w:t>
      </w:r>
      <w:r w:rsidR="005F4A31">
        <w:t> 1</w:t>
      </w:r>
      <w:r w:rsidR="00B72518">
        <w:t>5))</w:t>
      </w:r>
      <w:r w:rsidR="00300FDB" w:rsidRPr="00B72518">
        <w:t>,</w:t>
      </w:r>
      <w:r w:rsidR="00300FDB">
        <w:t xml:space="preserve"> Congress will determine the m</w:t>
      </w:r>
      <w:r w:rsidR="00300FDB" w:rsidRPr="009155D8">
        <w:t xml:space="preserve">aximum expenditure for the </w:t>
      </w:r>
      <w:r w:rsidR="00300FDB">
        <w:t>nine</w:t>
      </w:r>
      <w:r w:rsidR="00300FDB" w:rsidRPr="009155D8">
        <w:t>teenth financial period (202</w:t>
      </w:r>
      <w:r w:rsidR="00300FDB">
        <w:t>4</w:t>
      </w:r>
      <w:r w:rsidR="00300FDB" w:rsidRPr="009155D8">
        <w:t>–202</w:t>
      </w:r>
      <w:r w:rsidR="00300FDB">
        <w:t>7</w:t>
      </w:r>
      <w:r w:rsidR="00300FDB" w:rsidRPr="009155D8">
        <w:t>)</w:t>
      </w:r>
      <w:r w:rsidR="009C5C45">
        <w:t xml:space="preserve"> </w:t>
      </w:r>
      <w:r w:rsidR="00C9466B">
        <w:t>guided by</w:t>
      </w:r>
      <w:r w:rsidR="00050044">
        <w:t xml:space="preserve"> the recommendations of the Executive Council and </w:t>
      </w:r>
      <w:r w:rsidR="005227D1">
        <w:t>the Financial Advisory Committee</w:t>
      </w:r>
      <w:r w:rsidR="00300FDB">
        <w:t>.</w:t>
      </w:r>
    </w:p>
    <w:p w14:paraId="4CE9B6DD" w14:textId="77777777" w:rsidR="00FC773D" w:rsidRPr="00FC773D" w:rsidRDefault="00FC773D" w:rsidP="00E87CA0">
      <w:pPr>
        <w:spacing w:before="240" w:after="240"/>
        <w:outlineLvl w:val="2"/>
      </w:pPr>
      <w:r w:rsidRPr="00F001C1">
        <w:t>3.</w:t>
      </w:r>
      <w:r w:rsidR="00CF293F" w:rsidRPr="00F001C1">
        <w:t>2</w:t>
      </w:r>
      <w:r w:rsidRPr="00F001C1">
        <w:t xml:space="preserve"> </w:t>
      </w:r>
      <w:r w:rsidRPr="00F001C1">
        <w:tab/>
        <w:t xml:space="preserve">Strategic </w:t>
      </w:r>
      <w:r w:rsidR="00CF527F" w:rsidRPr="00F001C1">
        <w:t>initiatives</w:t>
      </w:r>
    </w:p>
    <w:p w14:paraId="3D191C32" w14:textId="77777777" w:rsidR="00103C53" w:rsidRDefault="00103C53" w:rsidP="00E87CA0">
      <w:pPr>
        <w:pStyle w:val="ECBodyText"/>
        <w:tabs>
          <w:tab w:val="left" w:pos="1134"/>
        </w:tabs>
        <w:spacing w:after="240"/>
      </w:pPr>
      <w:r>
        <w:t xml:space="preserve">Congress will consider recommendations </w:t>
      </w:r>
      <w:r w:rsidR="00A76960">
        <w:t xml:space="preserve">of the Executive Council </w:t>
      </w:r>
      <w:r>
        <w:t xml:space="preserve">concerning </w:t>
      </w:r>
      <w:r w:rsidR="00590256">
        <w:t xml:space="preserve">strategic </w:t>
      </w:r>
      <w:r>
        <w:t>initiatives</w:t>
      </w:r>
      <w:r w:rsidR="002507EC">
        <w:t>:</w:t>
      </w:r>
    </w:p>
    <w:p w14:paraId="075B70D3" w14:textId="407C5F65" w:rsidR="00494F6F" w:rsidRDefault="00A02B5D" w:rsidP="00B840D4">
      <w:pPr>
        <w:pStyle w:val="ECBodyText"/>
        <w:tabs>
          <w:tab w:val="clear" w:pos="1080"/>
        </w:tabs>
        <w:spacing w:after="240"/>
        <w:ind w:left="1701" w:hanging="567"/>
      </w:pPr>
      <w:r>
        <w:t>(</w:t>
      </w:r>
      <w:r w:rsidR="00B840D4">
        <w:t>a</w:t>
      </w:r>
      <w:r>
        <w:t>)</w:t>
      </w:r>
      <w:r>
        <w:tab/>
      </w:r>
      <w:r w:rsidR="00AC791F" w:rsidRPr="002848A5">
        <w:t xml:space="preserve">UN Early Warnings for All </w:t>
      </w:r>
      <w:r w:rsidR="00FE5AED">
        <w:t>(</w:t>
      </w:r>
      <w:proofErr w:type="spellStart"/>
      <w:r w:rsidR="001951CB">
        <w:t>EW4ALL</w:t>
      </w:r>
      <w:proofErr w:type="spellEnd"/>
      <w:r w:rsidR="00FE5AED">
        <w:t>)</w:t>
      </w:r>
      <w:r w:rsidR="00C56D73">
        <w:t>,</w:t>
      </w:r>
    </w:p>
    <w:p w14:paraId="5A040D24" w14:textId="7E64738A" w:rsidR="0064790A" w:rsidRDefault="00A02B5D" w:rsidP="00B840D4">
      <w:pPr>
        <w:pStyle w:val="ECBodyText"/>
        <w:tabs>
          <w:tab w:val="clear" w:pos="1080"/>
        </w:tabs>
        <w:spacing w:after="240"/>
        <w:ind w:left="1701" w:hanging="567"/>
      </w:pPr>
      <w:r>
        <w:t>(</w:t>
      </w:r>
      <w:r w:rsidR="00B840D4">
        <w:t>b</w:t>
      </w:r>
      <w:r>
        <w:t>)</w:t>
      </w:r>
      <w:r>
        <w:tab/>
      </w:r>
      <w:r w:rsidR="0064790A">
        <w:t>WMO-coordinated Global Greenhouse Gas Monitoring Infrastructure</w:t>
      </w:r>
      <w:r w:rsidR="00C56D73">
        <w:t>,</w:t>
      </w:r>
    </w:p>
    <w:p w14:paraId="68790AA6" w14:textId="2759E84D" w:rsidR="00494F6F" w:rsidRDefault="00B840D4" w:rsidP="00B840D4">
      <w:pPr>
        <w:pStyle w:val="ECBodyText"/>
        <w:tabs>
          <w:tab w:val="clear" w:pos="1080"/>
        </w:tabs>
        <w:spacing w:after="240"/>
        <w:ind w:left="1701" w:hanging="567"/>
      </w:pPr>
      <w:r>
        <w:t>(c</w:t>
      </w:r>
      <w:r w:rsidR="00A02B5D" w:rsidRPr="00CF527F">
        <w:t>)</w:t>
      </w:r>
      <w:r w:rsidR="00A02B5D" w:rsidRPr="00CF527F">
        <w:tab/>
      </w:r>
      <w:r w:rsidR="00494F6F" w:rsidRPr="00CF527F">
        <w:t xml:space="preserve">Priorities to Address Global and Regional </w:t>
      </w:r>
      <w:r w:rsidR="00CB379D" w:rsidRPr="00CF527F">
        <w:t>I</w:t>
      </w:r>
      <w:r w:rsidR="00494F6F" w:rsidRPr="00CF527F">
        <w:t>mpacts of Changes in the Cryosphere</w:t>
      </w:r>
      <w:r w:rsidR="00C56D73">
        <w:t>.</w:t>
      </w:r>
    </w:p>
    <w:p w14:paraId="069A63B7" w14:textId="77777777" w:rsidR="002E6B2C" w:rsidRPr="002E6B2C" w:rsidRDefault="000718A4" w:rsidP="00E87CA0">
      <w:pPr>
        <w:spacing w:before="360" w:after="240"/>
        <w:outlineLvl w:val="2"/>
        <w:rPr>
          <w:b/>
          <w:bCs/>
        </w:rPr>
      </w:pPr>
      <w:r w:rsidRPr="00CE50AF">
        <w:rPr>
          <w:b/>
          <w:bCs/>
        </w:rPr>
        <w:t>4.</w:t>
      </w:r>
      <w:r w:rsidRPr="00CE50AF">
        <w:rPr>
          <w:b/>
          <w:bCs/>
        </w:rPr>
        <w:tab/>
      </w:r>
      <w:r w:rsidR="002E6B2C" w:rsidRPr="00CE50AF">
        <w:rPr>
          <w:b/>
          <w:bCs/>
        </w:rPr>
        <w:t>Technical strategies supporting long-term goals</w:t>
      </w:r>
    </w:p>
    <w:p w14:paraId="6BF01C0D" w14:textId="1E6E86AB" w:rsidR="002E6B2C" w:rsidRDefault="002E6B2C" w:rsidP="00E87CA0">
      <w:pPr>
        <w:pStyle w:val="ECBodyText"/>
        <w:tabs>
          <w:tab w:val="left" w:pos="1134"/>
        </w:tabs>
        <w:spacing w:after="240"/>
      </w:pPr>
      <w:r>
        <w:t xml:space="preserve">In accordance with </w:t>
      </w:r>
      <w:hyperlink r:id="rId34" w:anchor="page=16" w:history="1">
        <w:r w:rsidR="007E3D50" w:rsidRPr="00993C48">
          <w:rPr>
            <w:rStyle w:val="Hyperlink"/>
          </w:rPr>
          <w:t>Art</w:t>
        </w:r>
        <w:r w:rsidR="008721F8" w:rsidRPr="00993C48">
          <w:rPr>
            <w:rStyle w:val="Hyperlink"/>
          </w:rPr>
          <w:t>icle</w:t>
        </w:r>
        <w:r w:rsidR="000C6B8D" w:rsidRPr="00993C48">
          <w:rPr>
            <w:rStyle w:val="Hyperlink"/>
          </w:rPr>
          <w:t> 8</w:t>
        </w:r>
        <w:r w:rsidR="0021545E" w:rsidRPr="00993C48">
          <w:rPr>
            <w:rStyle w:val="Hyperlink"/>
          </w:rPr>
          <w:t xml:space="preserve"> </w:t>
        </w:r>
        <w:r w:rsidR="00FF2415" w:rsidRPr="00993C48">
          <w:rPr>
            <w:rStyle w:val="Hyperlink"/>
          </w:rPr>
          <w:t>(e)</w:t>
        </w:r>
      </w:hyperlink>
      <w:r w:rsidR="00FF2415">
        <w:t xml:space="preserve">, </w:t>
      </w:r>
      <w:hyperlink r:id="rId35" w:anchor="page=17" w:history="1">
        <w:r w:rsidR="0021545E" w:rsidRPr="00993C48">
          <w:rPr>
            <w:rStyle w:val="Hyperlink"/>
          </w:rPr>
          <w:t>(f)</w:t>
        </w:r>
      </w:hyperlink>
      <w:r w:rsidR="0021545E">
        <w:t xml:space="preserve"> and </w:t>
      </w:r>
      <w:hyperlink r:id="rId36" w:anchor="page=17" w:history="1">
        <w:r w:rsidR="0021545E" w:rsidRPr="00735925">
          <w:rPr>
            <w:rStyle w:val="Hyperlink"/>
          </w:rPr>
          <w:t>(g)</w:t>
        </w:r>
      </w:hyperlink>
      <w:r w:rsidR="0021545E">
        <w:t xml:space="preserve"> of the </w:t>
      </w:r>
      <w:r w:rsidR="008721F8" w:rsidRPr="00F75B5A">
        <w:t xml:space="preserve">WMO </w:t>
      </w:r>
      <w:r w:rsidR="0021545E" w:rsidRPr="00F75B5A">
        <w:t>Convention</w:t>
      </w:r>
      <w:r w:rsidR="00F75B5A">
        <w:t xml:space="preserve"> (</w:t>
      </w:r>
      <w:r w:rsidR="00F75B5A" w:rsidRPr="00F75B5A">
        <w:rPr>
          <w:i/>
          <w:iCs/>
        </w:rPr>
        <w:t xml:space="preserve">Basic </w:t>
      </w:r>
      <w:r w:rsidR="00DC2852">
        <w:rPr>
          <w:i/>
          <w:iCs/>
        </w:rPr>
        <w:t>D</w:t>
      </w:r>
      <w:r w:rsidR="00F75B5A" w:rsidRPr="00F75B5A">
        <w:rPr>
          <w:i/>
          <w:iCs/>
        </w:rPr>
        <w:t>ocuments No.</w:t>
      </w:r>
      <w:r w:rsidR="005F4A31">
        <w:rPr>
          <w:i/>
          <w:iCs/>
        </w:rPr>
        <w:t> 1</w:t>
      </w:r>
      <w:r w:rsidR="00F75B5A" w:rsidRPr="00F75B5A">
        <w:rPr>
          <w:i/>
          <w:iCs/>
        </w:rPr>
        <w:t xml:space="preserve"> </w:t>
      </w:r>
      <w:r w:rsidR="00F75B5A">
        <w:t>(WMO-No.</w:t>
      </w:r>
      <w:r w:rsidR="005F4A31">
        <w:t> 1</w:t>
      </w:r>
      <w:r w:rsidR="00F75B5A">
        <w:t>5))</w:t>
      </w:r>
      <w:r w:rsidR="0021545E">
        <w:t xml:space="preserve">, Congress will consider the recommendations of </w:t>
      </w:r>
      <w:r w:rsidR="00FF2415">
        <w:t xml:space="preserve">the Executive Council, </w:t>
      </w:r>
      <w:r w:rsidR="0021545E">
        <w:t>regional associations</w:t>
      </w:r>
      <w:r w:rsidR="00FA7D68">
        <w:t>,</w:t>
      </w:r>
      <w:r w:rsidR="0021545E">
        <w:t xml:space="preserve"> technical commissions </w:t>
      </w:r>
      <w:r w:rsidR="00FA7D68">
        <w:t xml:space="preserve">and </w:t>
      </w:r>
      <w:r w:rsidR="007D6D93">
        <w:t>other</w:t>
      </w:r>
      <w:r w:rsidR="00FA7D68">
        <w:t xml:space="preserve"> bodies to implement the long-term goals of the Strategic Plan.</w:t>
      </w:r>
    </w:p>
    <w:p w14:paraId="7570FDE1" w14:textId="77777777" w:rsidR="001E7D23" w:rsidRDefault="00B756F3" w:rsidP="00E87CA0">
      <w:pPr>
        <w:pStyle w:val="ECBodyText"/>
        <w:tabs>
          <w:tab w:val="left" w:pos="1134"/>
        </w:tabs>
        <w:spacing w:after="240"/>
      </w:pPr>
      <w:r>
        <w:t>Congress will further consider r</w:t>
      </w:r>
      <w:r w:rsidR="001E7D23">
        <w:t>ecommendations arising from the WMO Hydrological Assembly under the relevant agenda items</w:t>
      </w:r>
      <w:r w:rsidR="007574A6">
        <w:t xml:space="preserve"> or separately as appropriate</w:t>
      </w:r>
      <w:r w:rsidR="00F8581D">
        <w:t>.</w:t>
      </w:r>
    </w:p>
    <w:p w14:paraId="0AC894F5" w14:textId="77777777" w:rsidR="002E6B2C" w:rsidRDefault="002E6B2C" w:rsidP="009B17B5">
      <w:pPr>
        <w:keepNext/>
        <w:keepLines/>
        <w:spacing w:before="240" w:after="240"/>
        <w:jc w:val="left"/>
        <w:outlineLvl w:val="3"/>
      </w:pPr>
      <w:r>
        <w:lastRenderedPageBreak/>
        <w:t xml:space="preserve">4.1 </w:t>
      </w:r>
      <w:r>
        <w:tab/>
        <w:t>Services for societal needs</w:t>
      </w:r>
    </w:p>
    <w:p w14:paraId="4C0723FD" w14:textId="79D5D776" w:rsidR="000F62E9" w:rsidRDefault="00077F35" w:rsidP="009B17B5">
      <w:pPr>
        <w:pStyle w:val="ECBodyText"/>
        <w:keepNext/>
        <w:keepLines/>
        <w:tabs>
          <w:tab w:val="left" w:pos="1134"/>
        </w:tabs>
        <w:spacing w:after="240"/>
      </w:pPr>
      <w:r w:rsidRPr="00F001C1">
        <w:t xml:space="preserve">Congress will consider the </w:t>
      </w:r>
      <w:r w:rsidR="007C052E" w:rsidRPr="00F001C1">
        <w:t>report of the president of Service Commission</w:t>
      </w:r>
      <w:r w:rsidR="00A72B25" w:rsidRPr="00F001C1">
        <w:t xml:space="preserve">, the </w:t>
      </w:r>
      <w:r w:rsidR="00245240" w:rsidRPr="00F001C1">
        <w:t xml:space="preserve">performance report on </w:t>
      </w:r>
      <w:proofErr w:type="spellStart"/>
      <w:r w:rsidR="00245240" w:rsidRPr="00F001C1">
        <w:t>LTG</w:t>
      </w:r>
      <w:proofErr w:type="spellEnd"/>
      <w:r w:rsidR="00245240" w:rsidRPr="00F001C1">
        <w:t>-1 2020</w:t>
      </w:r>
      <w:r w:rsidR="004B721A">
        <w:t>–2</w:t>
      </w:r>
      <w:r w:rsidR="00245240" w:rsidRPr="00F001C1">
        <w:t xml:space="preserve">022 </w:t>
      </w:r>
      <w:r w:rsidR="007C052E" w:rsidRPr="00F001C1">
        <w:t xml:space="preserve">and </w:t>
      </w:r>
      <w:r w:rsidR="00E92A9C" w:rsidRPr="00F001C1">
        <w:t xml:space="preserve">the </w:t>
      </w:r>
      <w:r w:rsidRPr="00F001C1">
        <w:t>following</w:t>
      </w:r>
      <w:r w:rsidR="00927936" w:rsidRPr="00F001C1">
        <w:t xml:space="preserve"> </w:t>
      </w:r>
      <w:r w:rsidR="007A68BD" w:rsidRPr="00F001C1">
        <w:t xml:space="preserve">draft resolutions </w:t>
      </w:r>
      <w:r w:rsidR="0024239F" w:rsidRPr="00F001C1">
        <w:t>recommend</w:t>
      </w:r>
      <w:r w:rsidR="007A68BD" w:rsidRPr="00F001C1">
        <w:t xml:space="preserve">ed by </w:t>
      </w:r>
      <w:r w:rsidR="002F67A2" w:rsidRPr="00F001C1">
        <w:t>the</w:t>
      </w:r>
      <w:r w:rsidR="00CA17B3" w:rsidRPr="00F001C1">
        <w:t xml:space="preserve"> </w:t>
      </w:r>
      <w:r w:rsidRPr="00F001C1">
        <w:t>Services Commission:</w:t>
      </w:r>
    </w:p>
    <w:p w14:paraId="48FC8876" w14:textId="752DC4EA" w:rsidR="00503D46" w:rsidRDefault="00503D46" w:rsidP="00603002">
      <w:pPr>
        <w:pStyle w:val="ECBodyText"/>
        <w:tabs>
          <w:tab w:val="clear" w:pos="1080"/>
        </w:tabs>
        <w:spacing w:after="240"/>
        <w:ind w:left="1134" w:hanging="567"/>
      </w:pPr>
      <w:r>
        <w:t>(1)</w:t>
      </w:r>
      <w:r>
        <w:tab/>
      </w:r>
      <w:hyperlink r:id="rId37" w:anchor=".ZAsOonbMKUk" w:history="1">
        <w:r w:rsidRPr="006C4983">
          <w:rPr>
            <w:rStyle w:val="Hyperlink"/>
            <w:i/>
            <w:iCs/>
          </w:rPr>
          <w:t xml:space="preserve">WMO Strategy for </w:t>
        </w:r>
        <w:r w:rsidR="002B13DC" w:rsidRPr="006C4983">
          <w:rPr>
            <w:rStyle w:val="Hyperlink"/>
            <w:i/>
            <w:iCs/>
          </w:rPr>
          <w:t>s</w:t>
        </w:r>
        <w:r w:rsidRPr="006C4983">
          <w:rPr>
            <w:rStyle w:val="Hyperlink"/>
            <w:i/>
            <w:iCs/>
          </w:rPr>
          <w:t xml:space="preserve">ervice </w:t>
        </w:r>
        <w:r w:rsidR="002B13DC" w:rsidRPr="006C4983">
          <w:rPr>
            <w:rStyle w:val="Hyperlink"/>
            <w:i/>
            <w:iCs/>
          </w:rPr>
          <w:t>d</w:t>
        </w:r>
        <w:r w:rsidRPr="006C4983">
          <w:rPr>
            <w:rStyle w:val="Hyperlink"/>
            <w:i/>
            <w:iCs/>
          </w:rPr>
          <w:t>elivery</w:t>
        </w:r>
        <w:r w:rsidR="006C4983" w:rsidRPr="006C4983">
          <w:rPr>
            <w:rStyle w:val="Hyperlink"/>
            <w:i/>
            <w:iCs/>
          </w:rPr>
          <w:t xml:space="preserve"> and its im</w:t>
        </w:r>
        <w:r w:rsidR="00143FC4" w:rsidRPr="006C4983">
          <w:rPr>
            <w:rStyle w:val="Hyperlink"/>
            <w:i/>
            <w:iCs/>
          </w:rPr>
          <w:t>plementation plan</w:t>
        </w:r>
      </w:hyperlink>
      <w:r w:rsidR="00143FC4" w:rsidRPr="006C4983">
        <w:rPr>
          <w:i/>
          <w:iCs/>
        </w:rPr>
        <w:t xml:space="preserve"> </w:t>
      </w:r>
      <w:r w:rsidR="007B24A5">
        <w:t>(</w:t>
      </w:r>
      <w:r w:rsidR="007B24A5" w:rsidRPr="00C35AC2">
        <w:t>WMO</w:t>
      </w:r>
      <w:r w:rsidR="006C4983">
        <w:noBreakHyphen/>
      </w:r>
      <w:r w:rsidR="007B24A5" w:rsidRPr="00C35AC2">
        <w:t>No</w:t>
      </w:r>
      <w:r w:rsidR="006C4983" w:rsidRPr="00C35AC2">
        <w:t>.</w:t>
      </w:r>
      <w:r w:rsidR="006C4983">
        <w:t> </w:t>
      </w:r>
      <w:r w:rsidR="007B24A5" w:rsidRPr="00C35AC2">
        <w:t>1129</w:t>
      </w:r>
      <w:r w:rsidR="007B24A5">
        <w:t>)</w:t>
      </w:r>
      <w:r w:rsidR="00C56D73">
        <w:t>,</w:t>
      </w:r>
    </w:p>
    <w:p w14:paraId="1B0BF1C2" w14:textId="5A5912A9" w:rsidR="003560CE" w:rsidRDefault="00013964" w:rsidP="00603002">
      <w:pPr>
        <w:pStyle w:val="ECBodyText"/>
        <w:tabs>
          <w:tab w:val="clear" w:pos="1080"/>
        </w:tabs>
        <w:spacing w:after="240"/>
        <w:ind w:left="1134" w:hanging="567"/>
      </w:pPr>
      <w:r>
        <w:t>(</w:t>
      </w:r>
      <w:r w:rsidR="00503D46">
        <w:t>2</w:t>
      </w:r>
      <w:r>
        <w:t>)</w:t>
      </w:r>
      <w:r>
        <w:tab/>
      </w:r>
      <w:r w:rsidR="000002EF">
        <w:t xml:space="preserve">Proposed amendment to the </w:t>
      </w:r>
      <w:hyperlink r:id="rId38" w:anchor=".ZAsQkXbMI2w" w:history="1">
        <w:r w:rsidR="000002EF" w:rsidRPr="00B77E0A">
          <w:rPr>
            <w:rStyle w:val="Hyperlink"/>
            <w:i/>
            <w:iCs/>
          </w:rPr>
          <w:t>Technical Regulations, Volume</w:t>
        </w:r>
        <w:r w:rsidR="00F650A6" w:rsidRPr="00B77E0A">
          <w:rPr>
            <w:rStyle w:val="Hyperlink"/>
            <w:i/>
            <w:iCs/>
          </w:rPr>
          <w:t> I</w:t>
        </w:r>
        <w:r w:rsidR="00582B57">
          <w:rPr>
            <w:rStyle w:val="Hyperlink"/>
            <w:i/>
            <w:iCs/>
          </w:rPr>
          <w:t xml:space="preserve">: </w:t>
        </w:r>
        <w:r w:rsidR="000002EF" w:rsidRPr="00B77E0A">
          <w:rPr>
            <w:rStyle w:val="Hyperlink"/>
            <w:i/>
            <w:iCs/>
          </w:rPr>
          <w:t>General Meteorological Standards and Recommended Practices</w:t>
        </w:r>
      </w:hyperlink>
      <w:r w:rsidR="00B77E0A">
        <w:t xml:space="preserve"> (</w:t>
      </w:r>
      <w:r w:rsidR="00B77E0A" w:rsidRPr="0055314F">
        <w:t>WMO-No.</w:t>
      </w:r>
      <w:r w:rsidR="005F4A31">
        <w:t> 4</w:t>
      </w:r>
      <w:r w:rsidR="00B77E0A" w:rsidRPr="0055314F">
        <w:t>9</w:t>
      </w:r>
      <w:r w:rsidR="00B77E0A">
        <w:t xml:space="preserve">), </w:t>
      </w:r>
      <w:r w:rsidR="000002EF">
        <w:t xml:space="preserve">and update to the </w:t>
      </w:r>
      <w:hyperlink r:id="rId39" w:anchor=".ZAsQqHbMI2w" w:history="1">
        <w:r w:rsidR="000002EF" w:rsidRPr="00C35AC2">
          <w:rPr>
            <w:rStyle w:val="Hyperlink"/>
            <w:i/>
            <w:iCs/>
          </w:rPr>
          <w:t>Compendium of WMO Competency Frameworks</w:t>
        </w:r>
      </w:hyperlink>
      <w:r w:rsidR="000002EF">
        <w:t xml:space="preserve"> (</w:t>
      </w:r>
      <w:r w:rsidR="000002EF" w:rsidRPr="00915E54">
        <w:t>WMO</w:t>
      </w:r>
      <w:r w:rsidR="00B77E0A">
        <w:noBreakHyphen/>
      </w:r>
      <w:r w:rsidR="000002EF" w:rsidRPr="00915E54">
        <w:t>No</w:t>
      </w:r>
      <w:r w:rsidR="00B77E0A" w:rsidRPr="00915E54">
        <w:t>.</w:t>
      </w:r>
      <w:r w:rsidR="00B77E0A">
        <w:t> </w:t>
      </w:r>
      <w:r w:rsidR="000002EF" w:rsidRPr="00915E54">
        <w:t>1209</w:t>
      </w:r>
      <w:r w:rsidR="000002EF">
        <w:t>)</w:t>
      </w:r>
      <w:r w:rsidR="00C56D73">
        <w:t>,</w:t>
      </w:r>
    </w:p>
    <w:p w14:paraId="34465F9E" w14:textId="171EC745" w:rsidR="00013964" w:rsidRDefault="00013964" w:rsidP="00603002">
      <w:pPr>
        <w:pStyle w:val="ECBodyText"/>
        <w:tabs>
          <w:tab w:val="clear" w:pos="1080"/>
        </w:tabs>
        <w:spacing w:after="240"/>
        <w:ind w:left="1134" w:hanging="567"/>
      </w:pPr>
      <w:r>
        <w:t>(</w:t>
      </w:r>
      <w:r w:rsidR="00503D46">
        <w:t>3</w:t>
      </w:r>
      <w:r>
        <w:t>)</w:t>
      </w:r>
      <w:r>
        <w:tab/>
        <w:t xml:space="preserve">Plan of Action for the Discontinuation of the </w:t>
      </w:r>
      <w:hyperlink r:id="rId40" w:anchor=".ZAsQ03bMI2w" w:history="1">
        <w:r w:rsidRPr="00B77E0A">
          <w:rPr>
            <w:rStyle w:val="Hyperlink"/>
            <w:i/>
            <w:iCs/>
          </w:rPr>
          <w:t>Technical Regulations, Volume</w:t>
        </w:r>
        <w:r w:rsidR="00F650A6" w:rsidRPr="00B77E0A">
          <w:rPr>
            <w:rStyle w:val="Hyperlink"/>
            <w:i/>
            <w:iCs/>
          </w:rPr>
          <w:t> I</w:t>
        </w:r>
        <w:r w:rsidRPr="00B77E0A">
          <w:rPr>
            <w:rStyle w:val="Hyperlink"/>
            <w:i/>
            <w:iCs/>
          </w:rPr>
          <w:t>I</w:t>
        </w:r>
        <w:r w:rsidR="00582B57">
          <w:rPr>
            <w:rStyle w:val="Hyperlink"/>
            <w:i/>
            <w:iCs/>
          </w:rPr>
          <w:t>:</w:t>
        </w:r>
        <w:r w:rsidRPr="00B77E0A">
          <w:rPr>
            <w:rStyle w:val="Hyperlink"/>
            <w:i/>
            <w:iCs/>
          </w:rPr>
          <w:t xml:space="preserve"> Meteorological Service for International Air Navigation</w:t>
        </w:r>
      </w:hyperlink>
      <w:r w:rsidR="00C56D73">
        <w:t>,</w:t>
      </w:r>
      <w:r w:rsidR="00B77E0A" w:rsidRPr="00B77E0A">
        <w:t xml:space="preserve"> </w:t>
      </w:r>
      <w:r w:rsidR="00B77E0A">
        <w:t>(</w:t>
      </w:r>
      <w:r w:rsidR="00B77E0A" w:rsidRPr="000A3653">
        <w:t>WMO</w:t>
      </w:r>
      <w:r w:rsidR="00B77E0A">
        <w:noBreakHyphen/>
      </w:r>
      <w:r w:rsidR="00B77E0A" w:rsidRPr="000A3653">
        <w:t>No.</w:t>
      </w:r>
      <w:r w:rsidR="00B77E0A">
        <w:t> </w:t>
      </w:r>
      <w:r w:rsidR="00B77E0A" w:rsidRPr="000A3653">
        <w:t>49</w:t>
      </w:r>
      <w:r w:rsidR="00B77E0A">
        <w:t>)</w:t>
      </w:r>
    </w:p>
    <w:p w14:paraId="0ACEF676" w14:textId="373CA53B" w:rsidR="00013964" w:rsidRDefault="00013964" w:rsidP="00603002">
      <w:pPr>
        <w:pStyle w:val="ECBodyText"/>
        <w:tabs>
          <w:tab w:val="clear" w:pos="1080"/>
        </w:tabs>
        <w:spacing w:after="240"/>
        <w:ind w:left="1134" w:hanging="567"/>
      </w:pPr>
      <w:r>
        <w:t>(</w:t>
      </w:r>
      <w:r w:rsidR="00503D46">
        <w:t>4</w:t>
      </w:r>
      <w:r>
        <w:t>)</w:t>
      </w:r>
      <w:r>
        <w:tab/>
        <w:t xml:space="preserve">Proposed amendment to the </w:t>
      </w:r>
      <w:r w:rsidRPr="00582B57">
        <w:rPr>
          <w:i/>
          <w:iCs/>
        </w:rPr>
        <w:t>Technical Regulations, Volume</w:t>
      </w:r>
      <w:r w:rsidR="00F650A6" w:rsidRPr="00582B57">
        <w:rPr>
          <w:i/>
          <w:iCs/>
        </w:rPr>
        <w:t> I</w:t>
      </w:r>
      <w:r w:rsidR="00582B57">
        <w:rPr>
          <w:i/>
          <w:iCs/>
        </w:rPr>
        <w:t>:</w:t>
      </w:r>
      <w:r w:rsidR="00582B57" w:rsidRPr="00582B57">
        <w:rPr>
          <w:i/>
          <w:iCs/>
        </w:rPr>
        <w:t xml:space="preserve"> </w:t>
      </w:r>
      <w:r w:rsidRPr="00582B57">
        <w:rPr>
          <w:i/>
          <w:iCs/>
        </w:rPr>
        <w:t>General Meteorological Standards and Recommended Practices</w:t>
      </w:r>
      <w:r>
        <w:t xml:space="preserve"> (</w:t>
      </w:r>
      <w:r w:rsidRPr="007C0BE6">
        <w:t>WMO-No.</w:t>
      </w:r>
      <w:r w:rsidR="005F4A31">
        <w:t> 4</w:t>
      </w:r>
      <w:r w:rsidRPr="007C0BE6">
        <w:t>9</w:t>
      </w:r>
      <w:r>
        <w:t>)</w:t>
      </w:r>
      <w:r w:rsidR="007310F9">
        <w:t xml:space="preserve"> </w:t>
      </w:r>
      <w:r w:rsidR="00DB1F47">
        <w:t>to include the Common Alerting Protocol as recommended practice</w:t>
      </w:r>
      <w:r w:rsidR="00C56D73">
        <w:t>,</w:t>
      </w:r>
    </w:p>
    <w:p w14:paraId="40D1B9F9" w14:textId="77777777" w:rsidR="00503D46" w:rsidRDefault="00503D46" w:rsidP="00603002">
      <w:pPr>
        <w:pStyle w:val="ECBodyText"/>
        <w:tabs>
          <w:tab w:val="clear" w:pos="1080"/>
        </w:tabs>
        <w:spacing w:after="240"/>
        <w:ind w:left="1134"/>
      </w:pPr>
      <w:r w:rsidRPr="000F39D8">
        <w:t xml:space="preserve">Congress will </w:t>
      </w:r>
      <w:r w:rsidR="001D4AF4" w:rsidRPr="000F39D8">
        <w:t xml:space="preserve">further </w:t>
      </w:r>
      <w:r w:rsidRPr="000F39D8">
        <w:t xml:space="preserve">consider the following </w:t>
      </w:r>
      <w:r w:rsidR="00F15236">
        <w:t xml:space="preserve">draft resolutions </w:t>
      </w:r>
      <w:r w:rsidRPr="000F39D8">
        <w:t>recommend</w:t>
      </w:r>
      <w:r w:rsidR="00F15236">
        <w:t>ed by</w:t>
      </w:r>
      <w:r w:rsidRPr="000F39D8">
        <w:t xml:space="preserve"> the </w:t>
      </w:r>
      <w:r w:rsidR="00EF6F97" w:rsidRPr="000F39D8">
        <w:t>Executive Council</w:t>
      </w:r>
      <w:r w:rsidR="00EF6F97">
        <w:t xml:space="preserve"> </w:t>
      </w:r>
      <w:r w:rsidR="00065F04">
        <w:t>based on</w:t>
      </w:r>
      <w:r w:rsidR="00EF6F97">
        <w:t xml:space="preserve"> the recommendations of the </w:t>
      </w:r>
      <w:r>
        <w:t>Services Commission:</w:t>
      </w:r>
    </w:p>
    <w:p w14:paraId="48D86CA2" w14:textId="6618325B" w:rsidR="00BB0B4C" w:rsidRDefault="00CA17B3" w:rsidP="00603002">
      <w:pPr>
        <w:pStyle w:val="ECBodyText"/>
        <w:tabs>
          <w:tab w:val="clear" w:pos="1080"/>
        </w:tabs>
        <w:spacing w:after="240"/>
        <w:ind w:left="1134" w:hanging="567"/>
      </w:pPr>
      <w:r>
        <w:t>(</w:t>
      </w:r>
      <w:r w:rsidR="00503D46">
        <w:t>5</w:t>
      </w:r>
      <w:r>
        <w:t>)</w:t>
      </w:r>
      <w:r>
        <w:tab/>
      </w:r>
      <w:r w:rsidR="00CB14E9">
        <w:t xml:space="preserve">Review of </w:t>
      </w:r>
      <w:proofErr w:type="spellStart"/>
      <w:r w:rsidR="00CB14E9">
        <w:t>BIP</w:t>
      </w:r>
      <w:proofErr w:type="spellEnd"/>
      <w:r w:rsidR="00CB14E9">
        <w:t xml:space="preserve">-M and </w:t>
      </w:r>
      <w:proofErr w:type="spellStart"/>
      <w:r w:rsidR="00CB14E9">
        <w:t>BIP</w:t>
      </w:r>
      <w:proofErr w:type="spellEnd"/>
      <w:r w:rsidR="00CB14E9">
        <w:t>-MT (</w:t>
      </w:r>
      <w:hyperlink r:id="rId41" w:anchor="page=55" w:history="1">
        <w:r w:rsidR="00CB14E9" w:rsidRPr="00CA3FCE">
          <w:rPr>
            <w:rStyle w:val="Hyperlink"/>
          </w:rPr>
          <w:t>Part</w:t>
        </w:r>
        <w:r w:rsidR="000C6B8D" w:rsidRPr="00CA3FCE">
          <w:rPr>
            <w:rStyle w:val="Hyperlink"/>
          </w:rPr>
          <w:t> V</w:t>
        </w:r>
        <w:r w:rsidR="00CB14E9" w:rsidRPr="00CA3FCE">
          <w:rPr>
            <w:rStyle w:val="Hyperlink"/>
          </w:rPr>
          <w:t>I</w:t>
        </w:r>
      </w:hyperlink>
      <w:r w:rsidR="00CB14E9">
        <w:t xml:space="preserve"> and</w:t>
      </w:r>
      <w:hyperlink r:id="rId42" w:anchor="page=64" w:history="1">
        <w:r w:rsidR="00CB14E9" w:rsidRPr="005A608A">
          <w:rPr>
            <w:rStyle w:val="Hyperlink"/>
          </w:rPr>
          <w:t xml:space="preserve"> Appendix</w:t>
        </w:r>
        <w:r w:rsidR="00F650A6" w:rsidRPr="005A608A">
          <w:rPr>
            <w:rStyle w:val="Hyperlink"/>
          </w:rPr>
          <w:t> A</w:t>
        </w:r>
        <w:r w:rsidR="00CB14E9" w:rsidRPr="005A608A">
          <w:rPr>
            <w:rStyle w:val="Hyperlink"/>
          </w:rPr>
          <w:t xml:space="preserve"> </w:t>
        </w:r>
      </w:hyperlink>
      <w:r w:rsidR="00CB14E9">
        <w:t>of Vol</w:t>
      </w:r>
      <w:r w:rsidR="00CC68DF">
        <w:t>ume</w:t>
      </w:r>
      <w:r w:rsidR="00F650A6">
        <w:t> I</w:t>
      </w:r>
      <w:r w:rsidR="00CB14E9">
        <w:t xml:space="preserve"> of the </w:t>
      </w:r>
      <w:r w:rsidR="00CB14E9" w:rsidRPr="00CB14E9">
        <w:rPr>
          <w:i/>
          <w:iCs/>
          <w:szCs w:val="20"/>
        </w:rPr>
        <w:t>Technical Regulations</w:t>
      </w:r>
      <w:r w:rsidR="00CB14E9" w:rsidRPr="00CB14E9">
        <w:rPr>
          <w:szCs w:val="20"/>
        </w:rPr>
        <w:t xml:space="preserve"> (WMO-No.</w:t>
      </w:r>
      <w:r w:rsidR="005F4A31">
        <w:rPr>
          <w:szCs w:val="20"/>
        </w:rPr>
        <w:t> 4</w:t>
      </w:r>
      <w:r w:rsidR="00CB14E9" w:rsidRPr="00CB14E9">
        <w:rPr>
          <w:szCs w:val="20"/>
        </w:rPr>
        <w:t>9)</w:t>
      </w:r>
      <w:r w:rsidR="00846362">
        <w:rPr>
          <w:szCs w:val="20"/>
        </w:rPr>
        <w:t>)</w:t>
      </w:r>
      <w:r w:rsidR="00C56D73">
        <w:t>,</w:t>
      </w:r>
    </w:p>
    <w:p w14:paraId="31CC6143" w14:textId="3C35763C" w:rsidR="00CA17B3" w:rsidRDefault="00CA17B3" w:rsidP="00603002">
      <w:pPr>
        <w:pStyle w:val="ECBodyText"/>
        <w:tabs>
          <w:tab w:val="clear" w:pos="1080"/>
        </w:tabs>
        <w:spacing w:after="240"/>
        <w:ind w:left="1134" w:hanging="567"/>
      </w:pPr>
      <w:r>
        <w:t>(</w:t>
      </w:r>
      <w:r w:rsidR="00503D46">
        <w:t>6</w:t>
      </w:r>
      <w:r>
        <w:t>)</w:t>
      </w:r>
      <w:r>
        <w:tab/>
      </w:r>
      <w:r w:rsidR="00B76F4D" w:rsidRPr="00B76F4D">
        <w:t>Cost Options Investigation</w:t>
      </w:r>
      <w:r w:rsidR="00C56D73">
        <w:t>.</w:t>
      </w:r>
    </w:p>
    <w:p w14:paraId="08BC1C16" w14:textId="77777777" w:rsidR="00F708D3" w:rsidRDefault="00F708D3" w:rsidP="00603002">
      <w:pPr>
        <w:pStyle w:val="ECBodyText"/>
        <w:tabs>
          <w:tab w:val="clear" w:pos="1080"/>
        </w:tabs>
        <w:spacing w:after="240"/>
        <w:ind w:left="1134"/>
      </w:pPr>
      <w:r w:rsidRPr="000F39D8">
        <w:t xml:space="preserve">Congress will consider the following </w:t>
      </w:r>
      <w:r>
        <w:t xml:space="preserve">draft resolutions prepared on the basis of recent decisions of the </w:t>
      </w:r>
      <w:r w:rsidRPr="000F39D8">
        <w:t>Executive Council</w:t>
      </w:r>
      <w:r>
        <w:t xml:space="preserve"> based on the recommendations of the Services Commission:</w:t>
      </w:r>
    </w:p>
    <w:p w14:paraId="338E3C2E" w14:textId="6A05B93B" w:rsidR="009D6B6A" w:rsidRPr="00C56D73" w:rsidRDefault="009D6B6A" w:rsidP="00603002">
      <w:pPr>
        <w:pStyle w:val="ECBodyText"/>
        <w:tabs>
          <w:tab w:val="clear" w:pos="1080"/>
        </w:tabs>
        <w:spacing w:after="240"/>
        <w:ind w:left="1134" w:hanging="567"/>
      </w:pPr>
      <w:r w:rsidRPr="00C56D73">
        <w:t>(</w:t>
      </w:r>
      <w:r w:rsidR="001D4AF4" w:rsidRPr="00C56D73">
        <w:t>7</w:t>
      </w:r>
      <w:r w:rsidRPr="00C56D73">
        <w:t>)</w:t>
      </w:r>
      <w:r w:rsidRPr="00C56D73">
        <w:tab/>
      </w:r>
      <w:r w:rsidR="00300705" w:rsidRPr="00C56D73">
        <w:t>Drought management</w:t>
      </w:r>
      <w:r w:rsidR="00F0794A">
        <w:t>,</w:t>
      </w:r>
    </w:p>
    <w:p w14:paraId="72A76F6C" w14:textId="789FF9AD" w:rsidR="00300705" w:rsidRPr="00C56D73" w:rsidRDefault="00300705" w:rsidP="00603002">
      <w:pPr>
        <w:pStyle w:val="ECBodyText"/>
        <w:tabs>
          <w:tab w:val="clear" w:pos="1080"/>
        </w:tabs>
        <w:spacing w:after="240"/>
        <w:ind w:left="1134" w:hanging="567"/>
      </w:pPr>
      <w:r w:rsidRPr="00C56D73">
        <w:t>(</w:t>
      </w:r>
      <w:r w:rsidR="001D4AF4" w:rsidRPr="00C56D73">
        <w:t>8</w:t>
      </w:r>
      <w:r w:rsidRPr="00C56D73">
        <w:t>)</w:t>
      </w:r>
      <w:r w:rsidRPr="00C56D73">
        <w:tab/>
      </w:r>
      <w:r w:rsidR="0081307A" w:rsidRPr="00C56D73">
        <w:t>Health services</w:t>
      </w:r>
      <w:r w:rsidR="00F0794A">
        <w:t>,</w:t>
      </w:r>
    </w:p>
    <w:p w14:paraId="1C6A83B7" w14:textId="2C3A5B9C" w:rsidR="00916B5B" w:rsidRPr="001B7A43" w:rsidRDefault="001B7A43" w:rsidP="00603002">
      <w:pPr>
        <w:pStyle w:val="ECBodyText"/>
        <w:tabs>
          <w:tab w:val="clear" w:pos="1080"/>
        </w:tabs>
        <w:spacing w:after="240"/>
        <w:ind w:left="1134" w:hanging="567"/>
      </w:pPr>
      <w:r w:rsidRPr="00C56D73">
        <w:t>(9)</w:t>
      </w:r>
      <w:r w:rsidRPr="00C56D73">
        <w:tab/>
      </w:r>
      <w:r w:rsidR="000D6370" w:rsidRPr="00C56D73">
        <w:t>Floods</w:t>
      </w:r>
      <w:r w:rsidR="00F0794A">
        <w:t xml:space="preserve"> and</w:t>
      </w:r>
      <w:r w:rsidR="000D6370" w:rsidRPr="00C56D73">
        <w:t xml:space="preserve"> other h</w:t>
      </w:r>
      <w:r w:rsidR="00916B5B" w:rsidRPr="00C56D73">
        <w:t>ydrolog</w:t>
      </w:r>
      <w:r w:rsidR="000D6370" w:rsidRPr="00C56D73">
        <w:t>ical services</w:t>
      </w:r>
      <w:r w:rsidR="002855B4">
        <w:t>.</w:t>
      </w:r>
    </w:p>
    <w:p w14:paraId="3D4BB229" w14:textId="77777777" w:rsidR="002E6B2C" w:rsidRDefault="002E6B2C" w:rsidP="00E87CA0">
      <w:pPr>
        <w:spacing w:before="240" w:after="240"/>
        <w:jc w:val="left"/>
        <w:outlineLvl w:val="3"/>
      </w:pPr>
      <w:r>
        <w:t xml:space="preserve">4.2 </w:t>
      </w:r>
      <w:r>
        <w:tab/>
        <w:t>Earth system observations and predictions</w:t>
      </w:r>
    </w:p>
    <w:p w14:paraId="1BFEAEF5" w14:textId="746B4ABC" w:rsidR="00226179" w:rsidRDefault="000E2D2D" w:rsidP="00E87CA0">
      <w:pPr>
        <w:pStyle w:val="ECBodyText"/>
        <w:tabs>
          <w:tab w:val="left" w:pos="1134"/>
        </w:tabs>
        <w:spacing w:after="240"/>
      </w:pPr>
      <w:r w:rsidRPr="009B3D89">
        <w:t xml:space="preserve">Congress will consider the </w:t>
      </w:r>
      <w:r w:rsidR="00E92A9C" w:rsidRPr="009B3D89">
        <w:t>report of the president of Infrastructure Commission</w:t>
      </w:r>
      <w:r w:rsidR="00C81D52" w:rsidRPr="009B3D89">
        <w:t xml:space="preserve">, the performance report on </w:t>
      </w:r>
      <w:proofErr w:type="spellStart"/>
      <w:r w:rsidR="00C81D52" w:rsidRPr="009B3D89">
        <w:t>LTG</w:t>
      </w:r>
      <w:proofErr w:type="spellEnd"/>
      <w:r w:rsidR="00C81D52" w:rsidRPr="009B3D89">
        <w:t>-2 2020</w:t>
      </w:r>
      <w:r w:rsidR="004B721A">
        <w:t>–2</w:t>
      </w:r>
      <w:r w:rsidR="00C81D52" w:rsidRPr="009B3D89">
        <w:t>022</w:t>
      </w:r>
      <w:r w:rsidR="00E92A9C" w:rsidRPr="009B3D89">
        <w:t xml:space="preserve"> </w:t>
      </w:r>
      <w:r w:rsidR="00C81D52" w:rsidRPr="009B3D89">
        <w:t xml:space="preserve">and the </w:t>
      </w:r>
      <w:r w:rsidR="00B0033B" w:rsidRPr="009B3D89">
        <w:t xml:space="preserve">following draft resolutions recommended </w:t>
      </w:r>
      <w:r w:rsidRPr="009B3D89">
        <w:t xml:space="preserve">by </w:t>
      </w:r>
      <w:r w:rsidR="00226179" w:rsidRPr="009B3D89">
        <w:t>the Infrastructure Commission:</w:t>
      </w:r>
    </w:p>
    <w:p w14:paraId="148A9B3D" w14:textId="77777777" w:rsidR="001B10AA" w:rsidRDefault="00226179" w:rsidP="00842785">
      <w:pPr>
        <w:spacing w:before="240" w:after="240"/>
        <w:ind w:left="1134" w:hanging="567"/>
        <w:jc w:val="left"/>
      </w:pPr>
      <w:r>
        <w:t>(</w:t>
      </w:r>
      <w:r w:rsidR="0075712D">
        <w:t>1</w:t>
      </w:r>
      <w:r>
        <w:t>)</w:t>
      </w:r>
      <w:r>
        <w:tab/>
      </w:r>
      <w:r w:rsidR="001B10AA">
        <w:t xml:space="preserve">High Level Guidance on the evolution of global observing systems during the period 2023–2027 in response to the Vision for </w:t>
      </w:r>
      <w:r w:rsidR="00F650A6">
        <w:t xml:space="preserve">the </w:t>
      </w:r>
      <w:r w:rsidR="00F650A6" w:rsidRPr="00F650A6">
        <w:t>WMO Integrated Global Observing System</w:t>
      </w:r>
      <w:r w:rsidR="00F650A6">
        <w:t xml:space="preserve"> (</w:t>
      </w:r>
      <w:proofErr w:type="spellStart"/>
      <w:r w:rsidR="001B10AA">
        <w:t>WIGOS</w:t>
      </w:r>
      <w:proofErr w:type="spellEnd"/>
      <w:r w:rsidR="00F650A6">
        <w:t>)</w:t>
      </w:r>
      <w:r w:rsidR="001B10AA">
        <w:t xml:space="preserve"> in 2040</w:t>
      </w:r>
      <w:r w:rsidR="00360027">
        <w:t>,</w:t>
      </w:r>
    </w:p>
    <w:p w14:paraId="24722969" w14:textId="77777777" w:rsidR="001B10AA" w:rsidRDefault="00E03F6B" w:rsidP="00842785">
      <w:pPr>
        <w:spacing w:before="240" w:after="240"/>
        <w:ind w:left="1134" w:hanging="567"/>
        <w:jc w:val="left"/>
      </w:pPr>
      <w:r>
        <w:t>(</w:t>
      </w:r>
      <w:r w:rsidR="0075712D">
        <w:t>2</w:t>
      </w:r>
      <w:r>
        <w:t>)</w:t>
      </w:r>
      <w:r>
        <w:tab/>
      </w:r>
      <w:r w:rsidR="001B10AA">
        <w:t xml:space="preserve">Initial </w:t>
      </w:r>
      <w:r w:rsidR="00F650A6" w:rsidRPr="00F650A6">
        <w:t>Global Basic Observing Network</w:t>
      </w:r>
      <w:r w:rsidR="00F650A6">
        <w:t xml:space="preserve"> (</w:t>
      </w:r>
      <w:r w:rsidR="001B10AA">
        <w:t>GBON</w:t>
      </w:r>
      <w:r w:rsidR="00F650A6">
        <w:t>)</w:t>
      </w:r>
      <w:r w:rsidR="001B10AA">
        <w:t xml:space="preserve"> Composition</w:t>
      </w:r>
      <w:r w:rsidR="00360027">
        <w:t>,</w:t>
      </w:r>
    </w:p>
    <w:p w14:paraId="4AAB681A" w14:textId="77777777" w:rsidR="001B10AA" w:rsidRDefault="00E03F6B" w:rsidP="00842785">
      <w:pPr>
        <w:spacing w:before="240" w:after="240"/>
        <w:ind w:left="1134" w:hanging="567"/>
        <w:jc w:val="left"/>
      </w:pPr>
      <w:r>
        <w:t>(</w:t>
      </w:r>
      <w:r w:rsidR="0075712D">
        <w:t>3</w:t>
      </w:r>
      <w:r>
        <w:t>)</w:t>
      </w:r>
      <w:r>
        <w:tab/>
      </w:r>
      <w:r w:rsidR="001B10AA">
        <w:t>WMO Standard Vocabulary</w:t>
      </w:r>
      <w:r w:rsidR="00360027">
        <w:t>,</w:t>
      </w:r>
    </w:p>
    <w:p w14:paraId="2CC587CF" w14:textId="77777777" w:rsidR="001B10AA" w:rsidRDefault="00E03F6B" w:rsidP="00842785">
      <w:pPr>
        <w:spacing w:before="240" w:after="240"/>
        <w:ind w:left="1134" w:hanging="567"/>
        <w:jc w:val="left"/>
      </w:pPr>
      <w:r>
        <w:t>(</w:t>
      </w:r>
      <w:r w:rsidR="00A93F60">
        <w:t>4</w:t>
      </w:r>
      <w:r>
        <w:t>)</w:t>
      </w:r>
      <w:r>
        <w:tab/>
      </w:r>
      <w:r w:rsidR="001B10AA">
        <w:t>Climate Data Management in the WMO Information System 2.0</w:t>
      </w:r>
      <w:r w:rsidR="00360027">
        <w:t>,</w:t>
      </w:r>
    </w:p>
    <w:p w14:paraId="30F7EC4A" w14:textId="4950B0B7" w:rsidR="001B10AA" w:rsidRDefault="00E03F6B" w:rsidP="00842785">
      <w:pPr>
        <w:spacing w:before="240" w:after="240"/>
        <w:ind w:left="1134" w:hanging="567"/>
        <w:jc w:val="left"/>
      </w:pPr>
      <w:r>
        <w:t>(</w:t>
      </w:r>
      <w:r w:rsidR="00A93F60">
        <w:t>5</w:t>
      </w:r>
      <w:r>
        <w:t>)</w:t>
      </w:r>
      <w:r>
        <w:tab/>
      </w:r>
      <w:hyperlink r:id="rId43" w:anchor=".ZAsi5XbMI2w" w:history="1">
        <w:r w:rsidR="00966814" w:rsidRPr="00966814">
          <w:rPr>
            <w:rStyle w:val="Hyperlink"/>
            <w:i/>
            <w:iCs/>
          </w:rPr>
          <w:t>Manual on the WMO Information System: Annex</w:t>
        </w:r>
        <w:r w:rsidR="005F4A31">
          <w:rPr>
            <w:rStyle w:val="Hyperlink"/>
            <w:i/>
            <w:iCs/>
          </w:rPr>
          <w:t> V</w:t>
        </w:r>
        <w:r w:rsidR="00966814" w:rsidRPr="00966814">
          <w:rPr>
            <w:rStyle w:val="Hyperlink"/>
            <w:i/>
            <w:iCs/>
          </w:rPr>
          <w:t>II to the WMO Technical Regulations</w:t>
        </w:r>
      </w:hyperlink>
      <w:r w:rsidR="00966814" w:rsidRPr="00966814">
        <w:rPr>
          <w:i/>
          <w:iCs/>
        </w:rPr>
        <w:t xml:space="preserve"> </w:t>
      </w:r>
      <w:r w:rsidR="000C6B8D">
        <w:t>(WMO-No.</w:t>
      </w:r>
      <w:r w:rsidR="005F4A31">
        <w:t> 1</w:t>
      </w:r>
      <w:r w:rsidR="000C6B8D">
        <w:t xml:space="preserve">060) </w:t>
      </w:r>
      <w:r w:rsidR="001B10AA">
        <w:t>of the WMO Information System 2.0</w:t>
      </w:r>
      <w:r w:rsidR="00360027">
        <w:t>,</w:t>
      </w:r>
    </w:p>
    <w:p w14:paraId="32308F6D" w14:textId="77777777" w:rsidR="001B10AA" w:rsidRDefault="00E03F6B" w:rsidP="00842785">
      <w:pPr>
        <w:spacing w:before="240" w:after="240"/>
        <w:ind w:left="1134" w:hanging="567"/>
        <w:jc w:val="left"/>
      </w:pPr>
      <w:r>
        <w:t>(</w:t>
      </w:r>
      <w:r w:rsidR="00A93F60">
        <w:t>6</w:t>
      </w:r>
      <w:r>
        <w:t>)</w:t>
      </w:r>
      <w:r>
        <w:tab/>
      </w:r>
      <w:r w:rsidR="00B63750" w:rsidRPr="00B63750">
        <w:t>WMO Integrated Processing and Prediction System (WIPPS)</w:t>
      </w:r>
      <w:r w:rsidR="00360027">
        <w:t>,</w:t>
      </w:r>
    </w:p>
    <w:p w14:paraId="0BFB1973" w14:textId="37982649" w:rsidR="00226179" w:rsidRDefault="00E03F6B" w:rsidP="00842785">
      <w:pPr>
        <w:spacing w:before="240" w:after="240"/>
        <w:ind w:left="1134" w:hanging="567"/>
        <w:jc w:val="left"/>
      </w:pPr>
      <w:r>
        <w:lastRenderedPageBreak/>
        <w:t>(</w:t>
      </w:r>
      <w:r w:rsidR="00A93F60">
        <w:t>7</w:t>
      </w:r>
      <w:r>
        <w:t>)</w:t>
      </w:r>
      <w:r>
        <w:tab/>
      </w:r>
      <w:r w:rsidR="001B10AA">
        <w:t xml:space="preserve">Amendments to the </w:t>
      </w:r>
      <w:hyperlink r:id="rId44" w:anchor=".ZAsRbHbMI2w" w:history="1">
        <w:r w:rsidR="001C4260" w:rsidRPr="00CE7C74">
          <w:rPr>
            <w:rStyle w:val="Hyperlink"/>
            <w:i/>
            <w:iCs/>
          </w:rPr>
          <w:t>Manual on the Global Data-processing and Forecasting System: Annex</w:t>
        </w:r>
        <w:r w:rsidR="005F4A31">
          <w:rPr>
            <w:rStyle w:val="Hyperlink"/>
            <w:i/>
            <w:iCs/>
          </w:rPr>
          <w:t> I</w:t>
        </w:r>
        <w:r w:rsidR="001C4260" w:rsidRPr="00CE7C74">
          <w:rPr>
            <w:rStyle w:val="Hyperlink"/>
            <w:i/>
            <w:iCs/>
          </w:rPr>
          <w:t>V to the WMO Technical Regulations</w:t>
        </w:r>
        <w:r w:rsidR="001C4260" w:rsidRPr="001C4260">
          <w:rPr>
            <w:rStyle w:val="Hyperlink"/>
          </w:rPr>
          <w:t xml:space="preserve"> </w:t>
        </w:r>
      </w:hyperlink>
      <w:r w:rsidR="001B10AA">
        <w:t>(</w:t>
      </w:r>
      <w:r w:rsidR="001B10AA" w:rsidRPr="000D229A">
        <w:t>WMO-No.</w:t>
      </w:r>
      <w:r w:rsidR="005F4A31">
        <w:t> 4</w:t>
      </w:r>
      <w:r w:rsidR="001B10AA" w:rsidRPr="000D229A">
        <w:t>85</w:t>
      </w:r>
      <w:r w:rsidR="001B10AA">
        <w:t>) in alignment with WMO Unified Data Policy</w:t>
      </w:r>
      <w:r w:rsidR="00360027">
        <w:t>.</w:t>
      </w:r>
    </w:p>
    <w:p w14:paraId="3B0C03E1" w14:textId="0D2F307A" w:rsidR="007B702E" w:rsidRDefault="00441200" w:rsidP="00842785">
      <w:pPr>
        <w:pStyle w:val="ECBodyText"/>
        <w:tabs>
          <w:tab w:val="left" w:pos="1134"/>
        </w:tabs>
        <w:spacing w:after="240"/>
        <w:ind w:left="1134" w:hanging="567"/>
      </w:pPr>
      <w:r>
        <w:tab/>
      </w:r>
      <w:r w:rsidR="00A93F60" w:rsidRPr="000F39D8">
        <w:t xml:space="preserve">Congress will consider the following </w:t>
      </w:r>
      <w:r w:rsidR="00A93F60">
        <w:t xml:space="preserve">matters submitted by the </w:t>
      </w:r>
      <w:r w:rsidR="007B702E">
        <w:t>Services Commission:</w:t>
      </w:r>
    </w:p>
    <w:p w14:paraId="56FDA3EE" w14:textId="77777777" w:rsidR="001021AD" w:rsidRPr="001021AD" w:rsidRDefault="007B702E" w:rsidP="00842785">
      <w:pPr>
        <w:pStyle w:val="ECBodyText"/>
        <w:tabs>
          <w:tab w:val="left" w:pos="1134"/>
        </w:tabs>
        <w:spacing w:after="240"/>
        <w:ind w:left="1134" w:hanging="567"/>
      </w:pPr>
      <w:r>
        <w:t>(</w:t>
      </w:r>
      <w:r w:rsidR="00A93F60">
        <w:t>8</w:t>
      </w:r>
      <w:r>
        <w:t>)</w:t>
      </w:r>
      <w:r>
        <w:tab/>
        <w:t>Update of the mechanism for recognition of long-term observing stations</w:t>
      </w:r>
      <w:r w:rsidR="000A3B75">
        <w:t xml:space="preserve">, </w:t>
      </w:r>
      <w:r w:rsidR="001021AD" w:rsidRPr="007A1EC9">
        <w:t xml:space="preserve">as well as </w:t>
      </w:r>
      <w:r w:rsidR="001021AD" w:rsidRPr="007A1EC9">
        <w:rPr>
          <w:rFonts w:cs="Calibri"/>
          <w:color w:val="000000"/>
          <w:shd w:val="clear" w:color="auto" w:fill="FFFFFF"/>
        </w:rPr>
        <w:t xml:space="preserve">recognition of additional </w:t>
      </w:r>
      <w:r w:rsidR="007053FE" w:rsidRPr="007A1EC9">
        <w:rPr>
          <w:rFonts w:cs="Calibri"/>
          <w:color w:val="000000"/>
          <w:shd w:val="clear" w:color="auto" w:fill="FFFFFF"/>
        </w:rPr>
        <w:t>c</w:t>
      </w:r>
      <w:r w:rsidR="001021AD" w:rsidRPr="007A1EC9">
        <w:rPr>
          <w:rFonts w:cs="Calibri"/>
          <w:color w:val="000000"/>
          <w:shd w:val="clear" w:color="auto" w:fill="FFFFFF"/>
        </w:rPr>
        <w:t xml:space="preserve">entennial </w:t>
      </w:r>
      <w:r w:rsidR="007053FE" w:rsidRPr="007A1EC9">
        <w:rPr>
          <w:rFonts w:cs="Calibri"/>
          <w:color w:val="000000"/>
          <w:shd w:val="clear" w:color="auto" w:fill="FFFFFF"/>
        </w:rPr>
        <w:t>s</w:t>
      </w:r>
      <w:r w:rsidR="001021AD" w:rsidRPr="007A1EC9">
        <w:rPr>
          <w:rFonts w:cs="Calibri"/>
          <w:color w:val="000000"/>
          <w:shd w:val="clear" w:color="auto" w:fill="FFFFFF"/>
        </w:rPr>
        <w:t>tations</w:t>
      </w:r>
      <w:r w:rsidR="007053FE" w:rsidRPr="007A1EC9">
        <w:rPr>
          <w:rFonts w:cs="Calibri"/>
          <w:color w:val="000000"/>
          <w:shd w:val="clear" w:color="auto" w:fill="FFFFFF"/>
        </w:rPr>
        <w:t>.</w:t>
      </w:r>
    </w:p>
    <w:p w14:paraId="5B86CF74" w14:textId="404AF44E" w:rsidR="00A93F60" w:rsidRDefault="00441200" w:rsidP="00842785">
      <w:pPr>
        <w:pStyle w:val="ECBodyText"/>
        <w:tabs>
          <w:tab w:val="left" w:pos="1134"/>
        </w:tabs>
        <w:spacing w:after="240"/>
        <w:ind w:left="1134" w:hanging="567"/>
      </w:pPr>
      <w:r>
        <w:tab/>
      </w:r>
      <w:r w:rsidR="00A93F60" w:rsidRPr="000F39D8">
        <w:t>Congress will further consider the following recommendations of the Executive Council</w:t>
      </w:r>
      <w:r w:rsidR="00A93F60">
        <w:t xml:space="preserve"> </w:t>
      </w:r>
      <w:r w:rsidR="00065F04">
        <w:t xml:space="preserve">based on </w:t>
      </w:r>
      <w:r w:rsidR="00A93F60">
        <w:t>the recommendations of the Infrastructure Commission:</w:t>
      </w:r>
    </w:p>
    <w:p w14:paraId="5DD187DB" w14:textId="77777777" w:rsidR="0045097B" w:rsidRDefault="000146FD" w:rsidP="00842785">
      <w:pPr>
        <w:pStyle w:val="ECBodyText"/>
        <w:tabs>
          <w:tab w:val="left" w:pos="1134"/>
        </w:tabs>
        <w:spacing w:after="240"/>
        <w:ind w:left="1134" w:hanging="567"/>
      </w:pPr>
      <w:r>
        <w:t>(</w:t>
      </w:r>
      <w:r w:rsidR="00E4391D">
        <w:t>9</w:t>
      </w:r>
      <w:r>
        <w:t>)</w:t>
      </w:r>
      <w:r>
        <w:tab/>
      </w:r>
      <w:r w:rsidRPr="000146FD">
        <w:t>Improving Climate Observations</w:t>
      </w:r>
      <w:r w:rsidR="00360027">
        <w:t>,</w:t>
      </w:r>
    </w:p>
    <w:p w14:paraId="4A55B9EB" w14:textId="77777777" w:rsidR="00804308" w:rsidRDefault="00804308" w:rsidP="00842785">
      <w:pPr>
        <w:pStyle w:val="ECBodyText"/>
        <w:tabs>
          <w:tab w:val="left" w:pos="1134"/>
        </w:tabs>
        <w:spacing w:after="240"/>
        <w:ind w:left="1134" w:hanging="567"/>
      </w:pPr>
      <w:r>
        <w:t>(</w:t>
      </w:r>
      <w:r w:rsidR="00E4391D">
        <w:t>10</w:t>
      </w:r>
      <w:r>
        <w:t>)</w:t>
      </w:r>
      <w:r>
        <w:tab/>
      </w:r>
      <w:r w:rsidR="008D6415" w:rsidRPr="008D6415">
        <w:t>WMO Position on the World Radiocommunication Conference 2023 (WRC-23) Agenda</w:t>
      </w:r>
      <w:r w:rsidR="00360027">
        <w:t>.</w:t>
      </w:r>
    </w:p>
    <w:p w14:paraId="55CA52A6" w14:textId="77777777" w:rsidR="002E6B2C" w:rsidRDefault="002E6B2C" w:rsidP="00441200">
      <w:pPr>
        <w:spacing w:before="240" w:after="240"/>
        <w:jc w:val="left"/>
        <w:outlineLvl w:val="3"/>
      </w:pPr>
      <w:r>
        <w:t xml:space="preserve">4.3 </w:t>
      </w:r>
      <w:r>
        <w:tab/>
        <w:t>Targeted research</w:t>
      </w:r>
    </w:p>
    <w:p w14:paraId="4DD181D2" w14:textId="68094701" w:rsidR="000F62E9" w:rsidRDefault="00B619B1" w:rsidP="00E87CA0">
      <w:pPr>
        <w:pStyle w:val="ECBodyText"/>
        <w:tabs>
          <w:tab w:val="left" w:pos="1134"/>
        </w:tabs>
        <w:spacing w:after="240"/>
      </w:pPr>
      <w:r w:rsidRPr="00D97BA1">
        <w:t xml:space="preserve">Congress will consider the </w:t>
      </w:r>
      <w:r w:rsidR="00E92A9C" w:rsidRPr="00D97BA1">
        <w:t>report of the Chair of the Research Board</w:t>
      </w:r>
      <w:r w:rsidR="00C2376E" w:rsidRPr="00D97BA1">
        <w:t xml:space="preserve">, the performance report on </w:t>
      </w:r>
      <w:proofErr w:type="spellStart"/>
      <w:r w:rsidR="00C2376E" w:rsidRPr="00D97BA1">
        <w:t>LTG</w:t>
      </w:r>
      <w:proofErr w:type="spellEnd"/>
      <w:r w:rsidR="00C2376E" w:rsidRPr="00D97BA1">
        <w:t>-3 2020</w:t>
      </w:r>
      <w:r w:rsidR="004B721A">
        <w:t>–2</w:t>
      </w:r>
      <w:r w:rsidR="00C2376E" w:rsidRPr="00D97BA1">
        <w:t xml:space="preserve">022 and the following </w:t>
      </w:r>
      <w:r w:rsidR="00026F84" w:rsidRPr="00D97BA1">
        <w:t xml:space="preserve">draft resolutions </w:t>
      </w:r>
      <w:r w:rsidRPr="00D97BA1">
        <w:t>recommend</w:t>
      </w:r>
      <w:r w:rsidR="00026F84" w:rsidRPr="00D97BA1">
        <w:t xml:space="preserve">ed by </w:t>
      </w:r>
      <w:r w:rsidRPr="00D97BA1">
        <w:t xml:space="preserve">the </w:t>
      </w:r>
      <w:r w:rsidR="007E3773" w:rsidRPr="00D97BA1">
        <w:t>Executive Council</w:t>
      </w:r>
      <w:r w:rsidR="00AC4076" w:rsidRPr="00D97BA1">
        <w:t xml:space="preserve"> </w:t>
      </w:r>
      <w:r w:rsidR="00065F04" w:rsidRPr="00D97BA1">
        <w:t xml:space="preserve">based on </w:t>
      </w:r>
      <w:r w:rsidR="00BE553A" w:rsidRPr="00D97BA1">
        <w:t>the recommendations from the Research Board</w:t>
      </w:r>
      <w:r w:rsidRPr="00D97BA1">
        <w:t>:</w:t>
      </w:r>
    </w:p>
    <w:p w14:paraId="796E351F" w14:textId="77777777" w:rsidR="00B619B1" w:rsidRDefault="00B619B1" w:rsidP="00441200">
      <w:pPr>
        <w:pStyle w:val="ECBodyText"/>
        <w:tabs>
          <w:tab w:val="clear" w:pos="1080"/>
          <w:tab w:val="left" w:pos="1134"/>
        </w:tabs>
        <w:spacing w:after="240"/>
        <w:ind w:left="1134" w:hanging="567"/>
      </w:pPr>
      <w:r>
        <w:t>(</w:t>
      </w:r>
      <w:r w:rsidR="00065F04">
        <w:t>1</w:t>
      </w:r>
      <w:r>
        <w:t>)</w:t>
      </w:r>
      <w:r>
        <w:tab/>
      </w:r>
      <w:r w:rsidR="007E3773">
        <w:t>Implementation Plan of the World Weather Research Programme for the period 2024–2027</w:t>
      </w:r>
      <w:r w:rsidR="00360027">
        <w:t>,</w:t>
      </w:r>
    </w:p>
    <w:p w14:paraId="13F8CC51" w14:textId="77777777" w:rsidR="007E3773" w:rsidRDefault="007E3773" w:rsidP="00441200">
      <w:pPr>
        <w:pStyle w:val="ECBodyText"/>
        <w:tabs>
          <w:tab w:val="clear" w:pos="1080"/>
          <w:tab w:val="left" w:pos="1134"/>
        </w:tabs>
        <w:spacing w:after="240"/>
        <w:ind w:left="1134" w:hanging="567"/>
      </w:pPr>
      <w:r>
        <w:t>(</w:t>
      </w:r>
      <w:r w:rsidR="00065F04">
        <w:t>2</w:t>
      </w:r>
      <w:r>
        <w:t>)</w:t>
      </w:r>
      <w:r>
        <w:tab/>
      </w:r>
      <w:r w:rsidR="00E5543A">
        <w:t>Science and Implementation Plan of the Global Atmosphere Watch Programme for the period 2024–2027</w:t>
      </w:r>
      <w:r w:rsidR="00360027">
        <w:t>,</w:t>
      </w:r>
    </w:p>
    <w:p w14:paraId="4AC30230" w14:textId="77777777" w:rsidR="00AC4076" w:rsidRDefault="00AC4076" w:rsidP="00441200">
      <w:pPr>
        <w:pStyle w:val="ECBodyText"/>
        <w:tabs>
          <w:tab w:val="clear" w:pos="1080"/>
          <w:tab w:val="left" w:pos="1134"/>
        </w:tabs>
        <w:spacing w:after="240"/>
        <w:ind w:left="1134" w:hanging="567"/>
      </w:pPr>
      <w:r>
        <w:t>(</w:t>
      </w:r>
      <w:r w:rsidR="00065F04">
        <w:t>3</w:t>
      </w:r>
      <w:r>
        <w:t>)</w:t>
      </w:r>
      <w:r>
        <w:tab/>
        <w:t>Revised Terms of Reference of the Research Board</w:t>
      </w:r>
      <w:r w:rsidR="00360027">
        <w:t>.</w:t>
      </w:r>
    </w:p>
    <w:p w14:paraId="3637BF35" w14:textId="77777777" w:rsidR="00B4786B" w:rsidRDefault="00041C73" w:rsidP="00E87CA0">
      <w:pPr>
        <w:pStyle w:val="ECBodyText"/>
        <w:tabs>
          <w:tab w:val="clear" w:pos="1080"/>
          <w:tab w:val="left" w:pos="1134"/>
        </w:tabs>
        <w:spacing w:after="240"/>
      </w:pPr>
      <w:r>
        <w:t xml:space="preserve">Congress with further </w:t>
      </w:r>
      <w:r w:rsidR="00157D0C">
        <w:rPr>
          <w:szCs w:val="20"/>
        </w:rPr>
        <w:t xml:space="preserve">consider </w:t>
      </w:r>
      <w:r w:rsidR="0020479E">
        <w:rPr>
          <w:szCs w:val="20"/>
        </w:rPr>
        <w:t xml:space="preserve">the </w:t>
      </w:r>
      <w:r w:rsidR="00231ECD" w:rsidRPr="00042AB7">
        <w:rPr>
          <w:bCs/>
        </w:rPr>
        <w:t xml:space="preserve">recommendations </w:t>
      </w:r>
      <w:r w:rsidR="0020479E">
        <w:rPr>
          <w:bCs/>
        </w:rPr>
        <w:t xml:space="preserve">of </w:t>
      </w:r>
      <w:r w:rsidR="00231ECD" w:rsidRPr="00042AB7">
        <w:rPr>
          <w:bCs/>
        </w:rPr>
        <w:t xml:space="preserve">the Scientific Advisory Panel </w:t>
      </w:r>
      <w:r w:rsidR="007C4C5F">
        <w:rPr>
          <w:bCs/>
        </w:rPr>
        <w:t xml:space="preserve">(SAP) </w:t>
      </w:r>
      <w:r w:rsidR="0020479E">
        <w:rPr>
          <w:bCs/>
        </w:rPr>
        <w:t xml:space="preserve">formulated </w:t>
      </w:r>
      <w:r w:rsidR="00231ECD" w:rsidRPr="00042AB7">
        <w:rPr>
          <w:bCs/>
        </w:rPr>
        <w:t xml:space="preserve">in the </w:t>
      </w:r>
      <w:r w:rsidR="00231ECD" w:rsidRPr="00042AB7">
        <w:rPr>
          <w:bCs/>
          <w:i/>
          <w:iCs/>
        </w:rPr>
        <w:t>SAP Science and Technology Vision Paper</w:t>
      </w:r>
      <w:r w:rsidR="00D868A6">
        <w:rPr>
          <w:bCs/>
          <w:i/>
          <w:iCs/>
        </w:rPr>
        <w:t xml:space="preserve"> </w:t>
      </w:r>
      <w:r w:rsidR="002A6C4B">
        <w:t xml:space="preserve">and </w:t>
      </w:r>
      <w:r w:rsidR="0035436A">
        <w:t>related actions recommended by the Executive Council</w:t>
      </w:r>
      <w:r w:rsidR="00D868A6">
        <w:t xml:space="preserve"> based on </w:t>
      </w:r>
      <w:r w:rsidR="00D868A6" w:rsidRPr="00042AB7">
        <w:rPr>
          <w:bCs/>
        </w:rPr>
        <w:t>appraisal of the priority and feasibility of the SAP recommendations provided by the Research Board in its Appraisal Report</w:t>
      </w:r>
      <w:r w:rsidR="00D868A6">
        <w:t>.</w:t>
      </w:r>
    </w:p>
    <w:p w14:paraId="13AF30F1" w14:textId="74578E59" w:rsidR="003D6FE5" w:rsidRPr="00D868A6" w:rsidRDefault="003D6FE5" w:rsidP="00E87CA0">
      <w:pPr>
        <w:spacing w:before="240" w:after="240"/>
        <w:outlineLvl w:val="3"/>
      </w:pPr>
      <w:r>
        <w:t xml:space="preserve">The Congress will also </w:t>
      </w:r>
      <w:r w:rsidR="00305874">
        <w:t xml:space="preserve">receive </w:t>
      </w:r>
      <w:r>
        <w:t>the report of the Chair of the Intergovernmental Panel on Climate Change</w:t>
      </w:r>
      <w:r w:rsidR="00F428C5">
        <w:t xml:space="preserve"> (IPCC)</w:t>
      </w:r>
      <w:r>
        <w:t>.</w:t>
      </w:r>
    </w:p>
    <w:p w14:paraId="42F55B7A" w14:textId="77777777" w:rsidR="002E6B2C" w:rsidRDefault="002E6B2C" w:rsidP="00E87CA0">
      <w:pPr>
        <w:spacing w:before="240" w:after="240"/>
        <w:jc w:val="left"/>
        <w:outlineLvl w:val="3"/>
      </w:pPr>
      <w:r>
        <w:t xml:space="preserve">4.4 </w:t>
      </w:r>
      <w:r>
        <w:tab/>
      </w:r>
      <w:r w:rsidRPr="00647B0A">
        <w:t>Capacity development</w:t>
      </w:r>
    </w:p>
    <w:p w14:paraId="59C32D90" w14:textId="63019523" w:rsidR="007A0D7E" w:rsidRDefault="00241D2A" w:rsidP="00E87CA0">
      <w:pPr>
        <w:pStyle w:val="ECBodyText"/>
        <w:tabs>
          <w:tab w:val="left" w:pos="1134"/>
        </w:tabs>
        <w:spacing w:after="240"/>
      </w:pPr>
      <w:r w:rsidRPr="00D97BA1">
        <w:t xml:space="preserve">Congress will </w:t>
      </w:r>
      <w:r w:rsidR="00A542B1">
        <w:t xml:space="preserve">note </w:t>
      </w:r>
      <w:r w:rsidR="006D36B0" w:rsidRPr="00D97BA1">
        <w:t xml:space="preserve">the </w:t>
      </w:r>
      <w:r w:rsidR="00CF7FB4" w:rsidRPr="00D97BA1">
        <w:t xml:space="preserve">performance report on </w:t>
      </w:r>
      <w:proofErr w:type="spellStart"/>
      <w:r w:rsidR="00CF7FB4" w:rsidRPr="00D97BA1">
        <w:t>LTG</w:t>
      </w:r>
      <w:proofErr w:type="spellEnd"/>
      <w:r w:rsidR="00CF7FB4" w:rsidRPr="00D97BA1">
        <w:t>-</w:t>
      </w:r>
      <w:r w:rsidR="00C4612C">
        <w:t>4</w:t>
      </w:r>
      <w:r w:rsidR="00CF7FB4" w:rsidRPr="00D97BA1">
        <w:t xml:space="preserve"> 2020</w:t>
      </w:r>
      <w:r w:rsidR="004B721A">
        <w:t>–2</w:t>
      </w:r>
      <w:r w:rsidR="00CF7FB4" w:rsidRPr="00D97BA1">
        <w:t xml:space="preserve">022 and </w:t>
      </w:r>
      <w:r w:rsidR="00A542B1">
        <w:t>will</w:t>
      </w:r>
      <w:r w:rsidR="001C7956">
        <w:t xml:space="preserve"> </w:t>
      </w:r>
      <w:r w:rsidR="00A542B1">
        <w:t xml:space="preserve">consider the following </w:t>
      </w:r>
      <w:r w:rsidR="007A0D7E">
        <w:t xml:space="preserve">draft </w:t>
      </w:r>
      <w:r w:rsidR="004B721A">
        <w:t>r</w:t>
      </w:r>
      <w:r w:rsidR="007A0D7E">
        <w:t>esolutions:</w:t>
      </w:r>
    </w:p>
    <w:p w14:paraId="2FB7C9C6" w14:textId="77777777" w:rsidR="00241D2A" w:rsidRPr="00FD752A" w:rsidRDefault="007A0D7E" w:rsidP="00603002">
      <w:pPr>
        <w:pStyle w:val="ECBodyText"/>
        <w:tabs>
          <w:tab w:val="clear" w:pos="1080"/>
          <w:tab w:val="left" w:pos="1134"/>
        </w:tabs>
        <w:spacing w:after="240"/>
        <w:ind w:left="1134" w:hanging="567"/>
        <w:rPr>
          <w:rFonts w:cs="Calibri"/>
          <w:color w:val="000000"/>
          <w:szCs w:val="20"/>
          <w:bdr w:val="none" w:sz="0" w:space="0" w:color="auto" w:frame="1"/>
          <w:lang w:val="en-US" w:eastAsia="en-GB"/>
        </w:rPr>
      </w:pPr>
      <w:r>
        <w:t>(1)</w:t>
      </w:r>
      <w:r>
        <w:tab/>
      </w:r>
      <w:r w:rsidR="00241D2A" w:rsidRPr="00D97BA1">
        <w:t>WMO</w:t>
      </w:r>
      <w:r w:rsidR="00241D2A">
        <w:t xml:space="preserve"> Capacity Development Strategy</w:t>
      </w:r>
      <w:r w:rsidR="006D36B0">
        <w:t xml:space="preserve"> recommended by the Executive Council </w:t>
      </w:r>
      <w:r w:rsidR="00FD752A" w:rsidRPr="00FD752A">
        <w:rPr>
          <w:rFonts w:cs="Calibri"/>
          <w:color w:val="000000"/>
          <w:szCs w:val="20"/>
          <w:bdr w:val="none" w:sz="0" w:space="0" w:color="auto" w:frame="1"/>
          <w:lang w:val="en-US" w:eastAsia="en-GB"/>
        </w:rPr>
        <w:t xml:space="preserve">and </w:t>
      </w:r>
      <w:r w:rsidRPr="00A542B1">
        <w:rPr>
          <w:rFonts w:cs="Calibri"/>
          <w:color w:val="000000"/>
          <w:szCs w:val="20"/>
          <w:bdr w:val="none" w:sz="0" w:space="0" w:color="auto" w:frame="1"/>
          <w:lang w:val="en-CH" w:eastAsia="en-GB"/>
        </w:rPr>
        <w:t>the approach for the development of</w:t>
      </w:r>
      <w:r w:rsidRPr="007A0D7E">
        <w:rPr>
          <w:rFonts w:cs="Calibri"/>
          <w:color w:val="000000"/>
          <w:szCs w:val="20"/>
          <w:bdr w:val="none" w:sz="0" w:space="0" w:color="auto" w:frame="1"/>
          <w:lang w:val="en-US" w:eastAsia="en-GB"/>
        </w:rPr>
        <w:t xml:space="preserve"> </w:t>
      </w:r>
      <w:r w:rsidR="00FD752A">
        <w:rPr>
          <w:rFonts w:cs="Calibri"/>
          <w:color w:val="000000"/>
          <w:szCs w:val="20"/>
          <w:bdr w:val="none" w:sz="0" w:space="0" w:color="auto" w:frame="1"/>
          <w:lang w:val="en-US" w:eastAsia="en-GB"/>
        </w:rPr>
        <w:t xml:space="preserve">an </w:t>
      </w:r>
      <w:r w:rsidRPr="00A542B1">
        <w:rPr>
          <w:rFonts w:cs="Calibri"/>
          <w:color w:val="000000"/>
          <w:szCs w:val="20"/>
          <w:bdr w:val="none" w:sz="0" w:space="0" w:color="auto" w:frame="1"/>
          <w:lang w:val="en-CH" w:eastAsia="en-GB"/>
        </w:rPr>
        <w:t>implementation plan</w:t>
      </w:r>
      <w:r w:rsidR="008F3289" w:rsidRPr="00FD752A">
        <w:rPr>
          <w:rFonts w:cs="Calibri"/>
          <w:color w:val="000000"/>
          <w:szCs w:val="20"/>
          <w:bdr w:val="none" w:sz="0" w:space="0" w:color="auto" w:frame="1"/>
          <w:lang w:val="en-US" w:eastAsia="en-GB"/>
        </w:rPr>
        <w:t>,</w:t>
      </w:r>
    </w:p>
    <w:p w14:paraId="38C49050" w14:textId="3C4384AD" w:rsidR="00A542B1" w:rsidRPr="00A542B1" w:rsidRDefault="00A542B1" w:rsidP="00441200">
      <w:pPr>
        <w:shd w:val="clear" w:color="auto" w:fill="FFFFFF"/>
        <w:spacing w:before="240" w:after="240"/>
        <w:ind w:left="1134" w:hanging="567"/>
        <w:jc w:val="left"/>
        <w:textAlignment w:val="baseline"/>
        <w:rPr>
          <w:rFonts w:eastAsia="Times New Roman" w:cs="Calibri"/>
          <w:color w:val="000000"/>
          <w:shd w:val="clear" w:color="auto" w:fill="FFFFFF"/>
          <w:lang w:val="en-US" w:eastAsia="en-GB"/>
        </w:rPr>
      </w:pPr>
      <w:r w:rsidRPr="00A542B1">
        <w:rPr>
          <w:rFonts w:eastAsia="Times New Roman" w:cs="Calibri"/>
          <w:color w:val="000000"/>
          <w:shd w:val="clear" w:color="auto" w:fill="FFFFFF"/>
          <w:lang w:val="en-CH" w:eastAsia="en-GB"/>
        </w:rPr>
        <w:t xml:space="preserve">(2) </w:t>
      </w:r>
      <w:r w:rsidR="007A0D7E">
        <w:rPr>
          <w:rFonts w:eastAsia="Times New Roman" w:cs="Calibri"/>
          <w:color w:val="000000"/>
          <w:shd w:val="clear" w:color="auto" w:fill="FFFFFF"/>
          <w:lang w:val="en-CH" w:eastAsia="en-GB"/>
        </w:rPr>
        <w:tab/>
      </w:r>
      <w:r w:rsidRPr="00A542B1">
        <w:rPr>
          <w:rFonts w:eastAsia="Times New Roman" w:cs="Calibri"/>
          <w:color w:val="000000"/>
          <w:shd w:val="clear" w:color="auto" w:fill="FFFFFF"/>
          <w:lang w:val="en-CH" w:eastAsia="en-GB"/>
        </w:rPr>
        <w:t>Education and Training</w:t>
      </w:r>
      <w:r w:rsidR="00FD752A">
        <w:rPr>
          <w:rFonts w:eastAsia="Times New Roman" w:cs="Calibri"/>
          <w:color w:val="000000"/>
          <w:shd w:val="clear" w:color="auto" w:fill="FFFFFF"/>
          <w:lang w:val="en-US" w:eastAsia="en-GB"/>
        </w:rPr>
        <w:t xml:space="preserve">, </w:t>
      </w:r>
      <w:proofErr w:type="gramStart"/>
      <w:r w:rsidR="00FD752A">
        <w:rPr>
          <w:rFonts w:eastAsia="Times New Roman" w:cs="Calibri"/>
          <w:color w:val="000000"/>
          <w:shd w:val="clear" w:color="auto" w:fill="FFFFFF"/>
          <w:lang w:val="en-US" w:eastAsia="en-GB"/>
        </w:rPr>
        <w:t xml:space="preserve">taking into </w:t>
      </w:r>
      <w:r w:rsidR="00A168FA">
        <w:rPr>
          <w:rFonts w:eastAsia="Times New Roman" w:cs="Calibri"/>
          <w:color w:val="000000"/>
          <w:shd w:val="clear" w:color="auto" w:fill="FFFFFF"/>
          <w:lang w:val="en-US" w:eastAsia="en-GB"/>
        </w:rPr>
        <w:t>account</w:t>
      </w:r>
      <w:proofErr w:type="gramEnd"/>
      <w:r w:rsidR="00A168FA">
        <w:rPr>
          <w:rFonts w:eastAsia="Times New Roman" w:cs="Calibri"/>
          <w:color w:val="000000"/>
          <w:shd w:val="clear" w:color="auto" w:fill="FFFFFF"/>
          <w:lang w:val="en-US" w:eastAsia="en-GB"/>
        </w:rPr>
        <w:t xml:space="preserve"> </w:t>
      </w:r>
      <w:r w:rsidRPr="00A542B1">
        <w:rPr>
          <w:rFonts w:eastAsia="Times New Roman" w:cs="Calibri"/>
          <w:color w:val="000000"/>
          <w:bdr w:val="none" w:sz="0" w:space="0" w:color="auto" w:frame="1"/>
          <w:shd w:val="clear" w:color="auto" w:fill="FFFFFF"/>
          <w:lang w:val="en-CH" w:eastAsia="en-GB"/>
        </w:rPr>
        <w:t xml:space="preserve">the increasing demand for training, emanating from new WMO initiatives such as </w:t>
      </w:r>
      <w:proofErr w:type="spellStart"/>
      <w:r w:rsidRPr="00A542B1">
        <w:rPr>
          <w:rFonts w:eastAsia="Times New Roman" w:cs="Calibri"/>
          <w:color w:val="000000"/>
          <w:bdr w:val="none" w:sz="0" w:space="0" w:color="auto" w:frame="1"/>
          <w:shd w:val="clear" w:color="auto" w:fill="FFFFFF"/>
          <w:lang w:val="en-CH" w:eastAsia="en-GB"/>
        </w:rPr>
        <w:t>EW4A</w:t>
      </w:r>
      <w:proofErr w:type="spellEnd"/>
      <w:r w:rsidR="00F650A6">
        <w:rPr>
          <w:rFonts w:eastAsia="Times New Roman" w:cs="Calibri"/>
          <w:color w:val="000000"/>
          <w:bdr w:val="none" w:sz="0" w:space="0" w:color="auto" w:frame="1"/>
          <w:shd w:val="clear" w:color="auto" w:fill="FFFFFF"/>
          <w:lang w:val="en-US" w:eastAsia="en-GB"/>
        </w:rPr>
        <w:t>LL</w:t>
      </w:r>
      <w:r w:rsidRPr="00A542B1">
        <w:rPr>
          <w:rFonts w:eastAsia="Times New Roman" w:cs="Calibri"/>
          <w:color w:val="000000"/>
          <w:bdr w:val="none" w:sz="0" w:space="0" w:color="auto" w:frame="1"/>
          <w:shd w:val="clear" w:color="auto" w:fill="FFFFFF"/>
          <w:lang w:val="en-CH" w:eastAsia="en-GB"/>
        </w:rPr>
        <w:t xml:space="preserve"> </w:t>
      </w:r>
      <w:r w:rsidR="00FD752A" w:rsidRPr="00FD752A">
        <w:rPr>
          <w:rFonts w:eastAsia="Times New Roman" w:cs="Calibri"/>
          <w:color w:val="000000"/>
          <w:bdr w:val="none" w:sz="0" w:space="0" w:color="auto" w:frame="1"/>
          <w:shd w:val="clear" w:color="auto" w:fill="FFFFFF"/>
          <w:lang w:val="en-US" w:eastAsia="en-GB"/>
        </w:rPr>
        <w:t xml:space="preserve">and other strategic </w:t>
      </w:r>
      <w:r w:rsidRPr="00A542B1">
        <w:rPr>
          <w:rFonts w:eastAsia="Times New Roman" w:cs="Calibri"/>
          <w:color w:val="000000"/>
          <w:bdr w:val="none" w:sz="0" w:space="0" w:color="auto" w:frame="1"/>
          <w:shd w:val="clear" w:color="auto" w:fill="FFFFFF"/>
          <w:lang w:val="en-CH" w:eastAsia="en-GB"/>
        </w:rPr>
        <w:t>initiative</w:t>
      </w:r>
      <w:r w:rsidR="00FD752A" w:rsidRPr="00FD752A">
        <w:rPr>
          <w:rFonts w:eastAsia="Times New Roman" w:cs="Calibri"/>
          <w:color w:val="000000"/>
          <w:bdr w:val="none" w:sz="0" w:space="0" w:color="auto" w:frame="1"/>
          <w:shd w:val="clear" w:color="auto" w:fill="FFFFFF"/>
          <w:lang w:val="en-US" w:eastAsia="en-GB"/>
        </w:rPr>
        <w:t>s</w:t>
      </w:r>
      <w:r w:rsidRPr="00A542B1">
        <w:rPr>
          <w:rFonts w:eastAsia="Times New Roman" w:cs="Calibri"/>
          <w:color w:val="000000"/>
          <w:bdr w:val="none" w:sz="0" w:space="0" w:color="auto" w:frame="1"/>
          <w:shd w:val="clear" w:color="auto" w:fill="FFFFFF"/>
          <w:lang w:val="en-CH" w:eastAsia="en-GB"/>
        </w:rPr>
        <w:t xml:space="preserve">, availability of new data from </w:t>
      </w:r>
      <w:proofErr w:type="spellStart"/>
      <w:r w:rsidR="00313DEA" w:rsidRPr="00313DEA">
        <w:rPr>
          <w:rFonts w:eastAsia="Times New Roman" w:cs="Calibri"/>
          <w:color w:val="000000"/>
          <w:bdr w:val="none" w:sz="0" w:space="0" w:color="auto" w:frame="1"/>
          <w:shd w:val="clear" w:color="auto" w:fill="FFFFFF"/>
          <w:lang w:val="en-US" w:eastAsia="en-GB"/>
        </w:rPr>
        <w:t>METEOSA</w:t>
      </w:r>
      <w:r w:rsidR="00313DEA">
        <w:rPr>
          <w:rFonts w:eastAsia="Times New Roman" w:cs="Calibri"/>
          <w:color w:val="000000"/>
          <w:bdr w:val="none" w:sz="0" w:space="0" w:color="auto" w:frame="1"/>
          <w:shd w:val="clear" w:color="auto" w:fill="FFFFFF"/>
          <w:lang w:val="en-US" w:eastAsia="en-GB"/>
        </w:rPr>
        <w:t>T</w:t>
      </w:r>
      <w:proofErr w:type="spellEnd"/>
      <w:r w:rsidR="00313DEA">
        <w:rPr>
          <w:rFonts w:eastAsia="Times New Roman" w:cs="Calibri"/>
          <w:color w:val="000000"/>
          <w:bdr w:val="none" w:sz="0" w:space="0" w:color="auto" w:frame="1"/>
          <w:shd w:val="clear" w:color="auto" w:fill="FFFFFF"/>
          <w:lang w:val="en-US" w:eastAsia="en-GB"/>
        </w:rPr>
        <w:t xml:space="preserve"> Third Generation</w:t>
      </w:r>
      <w:r w:rsidRPr="00A542B1">
        <w:rPr>
          <w:rFonts w:eastAsia="Times New Roman" w:cs="Calibri"/>
          <w:color w:val="000000"/>
          <w:bdr w:val="none" w:sz="0" w:space="0" w:color="auto" w:frame="1"/>
          <w:shd w:val="clear" w:color="auto" w:fill="FFFFFF"/>
          <w:lang w:val="en-CH" w:eastAsia="en-GB"/>
        </w:rPr>
        <w:t xml:space="preserve">, the new </w:t>
      </w:r>
      <w:r w:rsidR="00F650A6" w:rsidRPr="00F650A6">
        <w:rPr>
          <w:rFonts w:eastAsia="Times New Roman" w:cs="Calibri"/>
          <w:color w:val="000000"/>
          <w:bdr w:val="none" w:sz="0" w:space="0" w:color="auto" w:frame="1"/>
          <w:shd w:val="clear" w:color="auto" w:fill="FFFFFF"/>
          <w:lang w:val="en-CH" w:eastAsia="en-GB"/>
        </w:rPr>
        <w:t>Global Data-processing and Forecasting System</w:t>
      </w:r>
      <w:r w:rsidR="00F650A6">
        <w:rPr>
          <w:rFonts w:eastAsia="Times New Roman" w:cs="Calibri"/>
          <w:color w:val="000000"/>
          <w:bdr w:val="none" w:sz="0" w:space="0" w:color="auto" w:frame="1"/>
          <w:shd w:val="clear" w:color="auto" w:fill="FFFFFF"/>
          <w:lang w:val="en-US" w:eastAsia="en-GB"/>
        </w:rPr>
        <w:t xml:space="preserve"> (</w:t>
      </w:r>
      <w:proofErr w:type="spellStart"/>
      <w:r w:rsidRPr="00A542B1">
        <w:rPr>
          <w:rFonts w:eastAsia="Times New Roman" w:cs="Calibri"/>
          <w:color w:val="000000"/>
          <w:bdr w:val="none" w:sz="0" w:space="0" w:color="auto" w:frame="1"/>
          <w:shd w:val="clear" w:color="auto" w:fill="FFFFFF"/>
          <w:lang w:val="en-CH" w:eastAsia="en-GB"/>
        </w:rPr>
        <w:t>GDPFS</w:t>
      </w:r>
      <w:proofErr w:type="spellEnd"/>
      <w:r w:rsidR="00F650A6">
        <w:rPr>
          <w:rFonts w:eastAsia="Times New Roman" w:cs="Calibri"/>
          <w:color w:val="000000"/>
          <w:bdr w:val="none" w:sz="0" w:space="0" w:color="auto" w:frame="1"/>
          <w:shd w:val="clear" w:color="auto" w:fill="FFFFFF"/>
          <w:lang w:val="en-US" w:eastAsia="en-GB"/>
        </w:rPr>
        <w:t>)</w:t>
      </w:r>
      <w:r w:rsidRPr="00A542B1">
        <w:rPr>
          <w:rFonts w:eastAsia="Times New Roman" w:cs="Calibri"/>
          <w:color w:val="000000"/>
          <w:bdr w:val="none" w:sz="0" w:space="0" w:color="auto" w:frame="1"/>
          <w:shd w:val="clear" w:color="auto" w:fill="FFFFFF"/>
          <w:lang w:val="en-CH" w:eastAsia="en-GB"/>
        </w:rPr>
        <w:t xml:space="preserve"> and leadership and management training to enhance effective management of </w:t>
      </w:r>
      <w:r w:rsidR="00F650A6">
        <w:rPr>
          <w:rFonts w:eastAsia="Times New Roman" w:cs="Calibri"/>
          <w:color w:val="000000"/>
          <w:bdr w:val="none" w:sz="0" w:space="0" w:color="auto" w:frame="1"/>
          <w:shd w:val="clear" w:color="auto" w:fill="FFFFFF"/>
          <w:lang w:val="en-US" w:eastAsia="en-GB"/>
        </w:rPr>
        <w:t>the National Meteorological and Hydrological Services (</w:t>
      </w:r>
      <w:r w:rsidRPr="00A542B1">
        <w:rPr>
          <w:rFonts w:eastAsia="Times New Roman" w:cs="Calibri"/>
          <w:color w:val="000000"/>
          <w:bdr w:val="none" w:sz="0" w:space="0" w:color="auto" w:frame="1"/>
          <w:shd w:val="clear" w:color="auto" w:fill="FFFFFF"/>
          <w:lang w:val="en-CH" w:eastAsia="en-GB"/>
        </w:rPr>
        <w:t>NMHSs</w:t>
      </w:r>
      <w:r w:rsidR="00F650A6">
        <w:rPr>
          <w:rFonts w:eastAsia="Times New Roman" w:cs="Calibri"/>
          <w:color w:val="000000"/>
          <w:bdr w:val="none" w:sz="0" w:space="0" w:color="auto" w:frame="1"/>
          <w:shd w:val="clear" w:color="auto" w:fill="FFFFFF"/>
          <w:lang w:val="en-US" w:eastAsia="en-GB"/>
        </w:rPr>
        <w:t>)</w:t>
      </w:r>
      <w:r w:rsidRPr="00A542B1">
        <w:rPr>
          <w:rFonts w:eastAsia="Times New Roman" w:cs="Calibri"/>
          <w:color w:val="000000"/>
          <w:bdr w:val="none" w:sz="0" w:space="0" w:color="auto" w:frame="1"/>
          <w:shd w:val="clear" w:color="auto" w:fill="FFFFFF"/>
          <w:lang w:val="en-CH" w:eastAsia="en-GB"/>
        </w:rPr>
        <w:t>. It will also discuss how the new concept of Consortium of WMO Education and Training Collaborating Partners (CONECT) could further contribute to enhancing education and training activities</w:t>
      </w:r>
      <w:r w:rsidR="00313DEA" w:rsidRPr="00313DEA">
        <w:rPr>
          <w:rFonts w:eastAsia="Times New Roman" w:cs="Calibri"/>
          <w:color w:val="000000"/>
          <w:bdr w:val="none" w:sz="0" w:space="0" w:color="auto" w:frame="1"/>
          <w:shd w:val="clear" w:color="auto" w:fill="FFFFFF"/>
          <w:lang w:val="en-US" w:eastAsia="en-GB"/>
        </w:rPr>
        <w:t>,</w:t>
      </w:r>
    </w:p>
    <w:p w14:paraId="44EE8E75" w14:textId="77777777" w:rsidR="00A542B1" w:rsidRPr="00A542B1" w:rsidRDefault="00A542B1" w:rsidP="00441200">
      <w:pPr>
        <w:shd w:val="clear" w:color="auto" w:fill="FFFFFF"/>
        <w:spacing w:before="240" w:after="240"/>
        <w:ind w:left="1134" w:hanging="567"/>
        <w:jc w:val="left"/>
        <w:textAlignment w:val="baseline"/>
        <w:rPr>
          <w:rFonts w:eastAsia="Times New Roman" w:cs="Calibri"/>
          <w:color w:val="000000"/>
          <w:shd w:val="clear" w:color="auto" w:fill="FFFFFF"/>
          <w:lang w:val="en-CH" w:eastAsia="en-GB"/>
        </w:rPr>
      </w:pPr>
      <w:r w:rsidRPr="00A542B1">
        <w:rPr>
          <w:rFonts w:eastAsia="Times New Roman" w:cs="Calibri"/>
          <w:color w:val="000000"/>
          <w:shd w:val="clear" w:color="auto" w:fill="FFFFFF"/>
          <w:lang w:val="en-CH" w:eastAsia="en-GB"/>
        </w:rPr>
        <w:t xml:space="preserve">(3) </w:t>
      </w:r>
      <w:r w:rsidR="00DD173E">
        <w:rPr>
          <w:rFonts w:eastAsia="Times New Roman" w:cs="Calibri"/>
          <w:color w:val="000000"/>
          <w:shd w:val="clear" w:color="auto" w:fill="FFFFFF"/>
          <w:lang w:val="en-CH" w:eastAsia="en-GB"/>
        </w:rPr>
        <w:tab/>
      </w:r>
      <w:r w:rsidRPr="00A542B1">
        <w:rPr>
          <w:rFonts w:eastAsia="Times New Roman" w:cs="Calibri"/>
          <w:color w:val="000000"/>
          <w:shd w:val="clear" w:color="auto" w:fill="FFFFFF"/>
          <w:lang w:val="en-CH" w:eastAsia="en-GB"/>
        </w:rPr>
        <w:t>Other capacity development matters</w:t>
      </w:r>
      <w:r w:rsidR="00DD173E" w:rsidRPr="00DD173E">
        <w:rPr>
          <w:rFonts w:eastAsia="Times New Roman" w:cs="Calibri"/>
          <w:color w:val="000000"/>
          <w:shd w:val="clear" w:color="auto" w:fill="FFFFFF"/>
          <w:lang w:val="en-US" w:eastAsia="en-GB"/>
        </w:rPr>
        <w:t xml:space="preserve"> </w:t>
      </w:r>
      <w:r w:rsidR="00DD173E">
        <w:rPr>
          <w:rFonts w:eastAsia="Times New Roman" w:cs="Calibri"/>
          <w:color w:val="000000"/>
          <w:shd w:val="clear" w:color="auto" w:fill="FFFFFF"/>
          <w:lang w:val="en-US" w:eastAsia="en-GB"/>
        </w:rPr>
        <w:t xml:space="preserve">as </w:t>
      </w:r>
      <w:r w:rsidRPr="00A542B1">
        <w:rPr>
          <w:rFonts w:eastAsia="Times New Roman" w:cs="Calibri"/>
          <w:color w:val="000000"/>
          <w:bdr w:val="none" w:sz="0" w:space="0" w:color="auto" w:frame="1"/>
          <w:shd w:val="clear" w:color="auto" w:fill="FFFFFF"/>
          <w:lang w:val="en-CH" w:eastAsia="en-GB"/>
        </w:rPr>
        <w:t xml:space="preserve">recommended by </w:t>
      </w:r>
      <w:r w:rsidR="00DD173E" w:rsidRPr="00DD173E">
        <w:rPr>
          <w:rFonts w:eastAsia="Times New Roman" w:cs="Calibri"/>
          <w:color w:val="000000"/>
          <w:bdr w:val="none" w:sz="0" w:space="0" w:color="auto" w:frame="1"/>
          <w:shd w:val="clear" w:color="auto" w:fill="FFFFFF"/>
          <w:lang w:val="en-US" w:eastAsia="en-GB"/>
        </w:rPr>
        <w:t>the Execu</w:t>
      </w:r>
      <w:r w:rsidR="00DD173E">
        <w:rPr>
          <w:rFonts w:eastAsia="Times New Roman" w:cs="Calibri"/>
          <w:color w:val="000000"/>
          <w:bdr w:val="none" w:sz="0" w:space="0" w:color="auto" w:frame="1"/>
          <w:shd w:val="clear" w:color="auto" w:fill="FFFFFF"/>
          <w:lang w:val="en-US" w:eastAsia="en-GB"/>
        </w:rPr>
        <w:t>tive Council</w:t>
      </w:r>
      <w:r w:rsidRPr="00A542B1">
        <w:rPr>
          <w:rFonts w:eastAsia="Times New Roman" w:cs="Calibri"/>
          <w:color w:val="000000"/>
          <w:bdr w:val="none" w:sz="0" w:space="0" w:color="auto" w:frame="1"/>
          <w:shd w:val="clear" w:color="auto" w:fill="FFFFFF"/>
          <w:lang w:val="en-CH" w:eastAsia="en-GB"/>
        </w:rPr>
        <w:t>.</w:t>
      </w:r>
    </w:p>
    <w:p w14:paraId="0EDC0875" w14:textId="77777777" w:rsidR="000718A4" w:rsidRDefault="002E6B2C" w:rsidP="00E87CA0">
      <w:pPr>
        <w:spacing w:before="240" w:after="240"/>
        <w:jc w:val="left"/>
        <w:outlineLvl w:val="3"/>
      </w:pPr>
      <w:r w:rsidRPr="0099392A">
        <w:lastRenderedPageBreak/>
        <w:t xml:space="preserve">4.5 </w:t>
      </w:r>
      <w:r w:rsidRPr="0099392A">
        <w:tab/>
      </w:r>
      <w:r w:rsidR="00070DEC" w:rsidRPr="0099392A">
        <w:t>E</w:t>
      </w:r>
      <w:r w:rsidRPr="0099392A">
        <w:t xml:space="preserve">qual, </w:t>
      </w:r>
      <w:proofErr w:type="gramStart"/>
      <w:r w:rsidRPr="0099392A">
        <w:t>effective</w:t>
      </w:r>
      <w:proofErr w:type="gramEnd"/>
      <w:r w:rsidRPr="0099392A">
        <w:t xml:space="preserve"> and inclusive participation</w:t>
      </w:r>
    </w:p>
    <w:p w14:paraId="2A3D1DD6" w14:textId="77777777" w:rsidR="00AA1981" w:rsidRPr="00853515" w:rsidRDefault="00AA1981" w:rsidP="00E87CA0">
      <w:pPr>
        <w:pStyle w:val="ECBodyText"/>
        <w:tabs>
          <w:tab w:val="left" w:pos="1134"/>
        </w:tabs>
        <w:spacing w:after="240"/>
      </w:pPr>
      <w:r>
        <w:t xml:space="preserve">Congress will review and adopt the </w:t>
      </w:r>
      <w:r w:rsidR="003030D3">
        <w:t xml:space="preserve">updated </w:t>
      </w:r>
      <w:r w:rsidRPr="00330A08">
        <w:t xml:space="preserve">WMO Gender Action </w:t>
      </w:r>
      <w:r w:rsidR="009B0B60" w:rsidRPr="00CF46B2">
        <w:t>P</w:t>
      </w:r>
      <w:r w:rsidRPr="00CF46B2">
        <w:t>lan</w:t>
      </w:r>
      <w:r w:rsidR="00D31FD8">
        <w:t xml:space="preserve"> based on the progress of implementation</w:t>
      </w:r>
      <w:r w:rsidR="008929E8">
        <w:t xml:space="preserve"> of </w:t>
      </w:r>
      <w:hyperlink r:id="rId45" w:anchor="page=262" w:history="1">
        <w:r w:rsidR="008929E8" w:rsidRPr="00F650A6">
          <w:rPr>
            <w:rStyle w:val="Hyperlink"/>
          </w:rPr>
          <w:t>Resolution</w:t>
        </w:r>
        <w:r w:rsidR="00F650A6" w:rsidRPr="00F650A6">
          <w:rPr>
            <w:rStyle w:val="Hyperlink"/>
          </w:rPr>
          <w:t> 8</w:t>
        </w:r>
        <w:r w:rsidR="008929E8" w:rsidRPr="00F650A6">
          <w:rPr>
            <w:rStyle w:val="Hyperlink"/>
          </w:rPr>
          <w:t>2 (Cg-18)</w:t>
        </w:r>
      </w:hyperlink>
      <w:r>
        <w:t>.</w:t>
      </w:r>
    </w:p>
    <w:p w14:paraId="05AE7077" w14:textId="77777777" w:rsidR="00B37156" w:rsidRPr="00B4383E" w:rsidRDefault="00853515" w:rsidP="00E87CA0">
      <w:pPr>
        <w:pStyle w:val="ECBodyText"/>
        <w:tabs>
          <w:tab w:val="left" w:pos="1134"/>
        </w:tabs>
        <w:spacing w:after="240"/>
      </w:pPr>
      <w:r w:rsidRPr="00B4383E">
        <w:t xml:space="preserve">Congress will </w:t>
      </w:r>
      <w:r w:rsidR="007B51D5" w:rsidRPr="00B4383E">
        <w:t xml:space="preserve">further discuss </w:t>
      </w:r>
      <w:r w:rsidR="0035438B" w:rsidRPr="00B4383E">
        <w:t xml:space="preserve">approaches and means to ensure </w:t>
      </w:r>
      <w:r w:rsidR="00AE2443" w:rsidRPr="00B4383E">
        <w:t xml:space="preserve">equal, effective and inclusive participation in </w:t>
      </w:r>
      <w:r w:rsidR="00933687" w:rsidRPr="00B4383E">
        <w:t xml:space="preserve">WMO </w:t>
      </w:r>
      <w:r w:rsidR="00AE2443" w:rsidRPr="00B4383E">
        <w:t>bodies and activities</w:t>
      </w:r>
      <w:r w:rsidR="00933687" w:rsidRPr="00B4383E">
        <w:t xml:space="preserve">. </w:t>
      </w:r>
      <w:r w:rsidR="006F5DEB" w:rsidRPr="00B4383E">
        <w:t xml:space="preserve">This will include: (a) </w:t>
      </w:r>
      <w:r w:rsidR="00BF673A" w:rsidRPr="00B4383E">
        <w:t xml:space="preserve">balanced </w:t>
      </w:r>
      <w:r w:rsidR="008A1F67" w:rsidRPr="00B4383E">
        <w:t xml:space="preserve">regional </w:t>
      </w:r>
      <w:r w:rsidR="00BF673A" w:rsidRPr="00B4383E">
        <w:t>representation of experts in scientific and technical</w:t>
      </w:r>
      <w:r w:rsidR="006F5DEB" w:rsidRPr="00B4383E">
        <w:t xml:space="preserve"> </w:t>
      </w:r>
      <w:r w:rsidR="00BF673A" w:rsidRPr="00B4383E">
        <w:t>working structures; (</w:t>
      </w:r>
      <w:r w:rsidR="007B51D5" w:rsidRPr="00B4383E">
        <w:t>b</w:t>
      </w:r>
      <w:r w:rsidR="00BF673A" w:rsidRPr="00B4383E">
        <w:t xml:space="preserve">) </w:t>
      </w:r>
      <w:r w:rsidR="00FC67D6" w:rsidRPr="00B4383E">
        <w:t xml:space="preserve">retention of senior experts and </w:t>
      </w:r>
      <w:r w:rsidR="008A1F67" w:rsidRPr="00B4383E">
        <w:t>attraction</w:t>
      </w:r>
      <w:r w:rsidR="00BF673A" w:rsidRPr="00B4383E">
        <w:t xml:space="preserve"> of</w:t>
      </w:r>
      <w:r w:rsidR="00913E98" w:rsidRPr="00B4383E">
        <w:t xml:space="preserve"> young experts; </w:t>
      </w:r>
      <w:r w:rsidR="00117BD8" w:rsidRPr="00B4383E">
        <w:t>and (</w:t>
      </w:r>
      <w:r w:rsidR="007B51D5" w:rsidRPr="00B4383E">
        <w:t>c</w:t>
      </w:r>
      <w:r w:rsidR="00117BD8" w:rsidRPr="00B4383E">
        <w:t xml:space="preserve">) Members’ engagement </w:t>
      </w:r>
      <w:r w:rsidR="00320DE8" w:rsidRPr="00B4383E">
        <w:t xml:space="preserve">in sessions and </w:t>
      </w:r>
      <w:r w:rsidR="00117BD8" w:rsidRPr="00B4383E">
        <w:t>during the intersessional periods</w:t>
      </w:r>
      <w:r w:rsidR="00340973" w:rsidRPr="00B4383E">
        <w:t>.</w:t>
      </w:r>
    </w:p>
    <w:p w14:paraId="101D30EB" w14:textId="77777777" w:rsidR="00411582" w:rsidRDefault="00411582" w:rsidP="00E87CA0">
      <w:pPr>
        <w:pStyle w:val="ECBodyText"/>
        <w:tabs>
          <w:tab w:val="left" w:pos="1134"/>
        </w:tabs>
        <w:spacing w:after="240"/>
      </w:pPr>
      <w:r w:rsidRPr="00B4383E">
        <w:t xml:space="preserve">In this respect </w:t>
      </w:r>
      <w:r w:rsidR="00C0164C" w:rsidRPr="00B4383E">
        <w:t>Congress</w:t>
      </w:r>
      <w:r w:rsidRPr="00B4383E">
        <w:t xml:space="preserve"> will take note of the decision of the Executive Council on </w:t>
      </w:r>
      <w:r w:rsidRPr="00B4383E">
        <w:rPr>
          <w:szCs w:val="20"/>
        </w:rPr>
        <w:t>principles for the organization of face-to-face and virtual sessions</w:t>
      </w:r>
      <w:r w:rsidRPr="00B4383E">
        <w:rPr>
          <w:sz w:val="18"/>
          <w:szCs w:val="21"/>
        </w:rPr>
        <w:t xml:space="preserve"> </w:t>
      </w:r>
      <w:r w:rsidRPr="00B4383E">
        <w:t>that will be kept under review and further improvements based on experience learnt and in line with operational planning and performance assessment</w:t>
      </w:r>
      <w:r w:rsidR="00732E0C">
        <w:t>.</w:t>
      </w:r>
    </w:p>
    <w:p w14:paraId="4AEA56E0" w14:textId="77777777" w:rsidR="003D7A12" w:rsidRDefault="00F66DD7" w:rsidP="00E87CA0">
      <w:pPr>
        <w:pStyle w:val="ECBodyText"/>
        <w:tabs>
          <w:tab w:val="left" w:pos="1134"/>
        </w:tabs>
        <w:spacing w:after="240"/>
      </w:pPr>
      <w:r>
        <w:t xml:space="preserve">In concluding item 4, Congress will also consider the following additional recommendations </w:t>
      </w:r>
      <w:r w:rsidR="003E34E7">
        <w:t xml:space="preserve">expected to be provided </w:t>
      </w:r>
      <w:r>
        <w:t>by the Hydrological Assembly:</w:t>
      </w:r>
    </w:p>
    <w:p w14:paraId="1B13AF5C" w14:textId="77777777" w:rsidR="00391C86" w:rsidRPr="003E34E7" w:rsidRDefault="00391C86" w:rsidP="00957AE0">
      <w:pPr>
        <w:pStyle w:val="ECBodyText"/>
        <w:tabs>
          <w:tab w:val="clear" w:pos="1080"/>
        </w:tabs>
        <w:spacing w:after="240"/>
        <w:ind w:left="1134" w:hanging="567"/>
        <w:rPr>
          <w:szCs w:val="20"/>
        </w:rPr>
      </w:pPr>
      <w:r w:rsidRPr="003E34E7">
        <w:rPr>
          <w:szCs w:val="20"/>
        </w:rPr>
        <w:t>(</w:t>
      </w:r>
      <w:r w:rsidR="002527F5" w:rsidRPr="003E34E7">
        <w:rPr>
          <w:szCs w:val="20"/>
        </w:rPr>
        <w:t>1)</w:t>
      </w:r>
      <w:r w:rsidR="002527F5" w:rsidRPr="003E34E7">
        <w:rPr>
          <w:szCs w:val="20"/>
        </w:rPr>
        <w:tab/>
        <w:t>Update</w:t>
      </w:r>
      <w:r w:rsidR="00B41C5E" w:rsidRPr="003E34E7">
        <w:rPr>
          <w:szCs w:val="20"/>
        </w:rPr>
        <w:t xml:space="preserve"> to the WMO Vision and Strategy for Hydrology and its related Plan of Action</w:t>
      </w:r>
      <w:r w:rsidR="0029142F" w:rsidRPr="003E34E7">
        <w:rPr>
          <w:szCs w:val="20"/>
        </w:rPr>
        <w:t xml:space="preserve"> (</w:t>
      </w:r>
      <w:hyperlink r:id="rId46" w:anchor="page=36" w:history="1">
        <w:r w:rsidR="0029142F" w:rsidRPr="003E34E7">
          <w:rPr>
            <w:rStyle w:val="Hyperlink"/>
            <w:szCs w:val="20"/>
          </w:rPr>
          <w:t>Resolution</w:t>
        </w:r>
        <w:r w:rsidR="00F650A6">
          <w:rPr>
            <w:rStyle w:val="Hyperlink"/>
            <w:szCs w:val="20"/>
          </w:rPr>
          <w:t> 4</w:t>
        </w:r>
        <w:r w:rsidR="0029142F" w:rsidRPr="003E34E7">
          <w:rPr>
            <w:rStyle w:val="Hyperlink"/>
            <w:szCs w:val="20"/>
          </w:rPr>
          <w:t xml:space="preserve"> (Cg-Ext(2021)</w:t>
        </w:r>
      </w:hyperlink>
      <w:r w:rsidR="0029142F" w:rsidRPr="003E34E7">
        <w:rPr>
          <w:szCs w:val="20"/>
        </w:rPr>
        <w:t>)</w:t>
      </w:r>
      <w:r w:rsidR="00A37AB6" w:rsidRPr="003E34E7">
        <w:rPr>
          <w:szCs w:val="20"/>
        </w:rPr>
        <w:t>,</w:t>
      </w:r>
    </w:p>
    <w:p w14:paraId="5D3B2A0C" w14:textId="77777777" w:rsidR="00165F44" w:rsidRPr="003E34E7" w:rsidRDefault="00F060F0" w:rsidP="00957AE0">
      <w:pPr>
        <w:pStyle w:val="ECBodyText"/>
        <w:tabs>
          <w:tab w:val="clear" w:pos="1080"/>
        </w:tabs>
        <w:spacing w:after="240"/>
        <w:ind w:left="1134" w:hanging="567"/>
        <w:rPr>
          <w:szCs w:val="20"/>
        </w:rPr>
      </w:pPr>
      <w:r w:rsidRPr="003E34E7">
        <w:rPr>
          <w:szCs w:val="20"/>
        </w:rPr>
        <w:t>(2)</w:t>
      </w:r>
      <w:r w:rsidRPr="003E34E7">
        <w:rPr>
          <w:szCs w:val="20"/>
        </w:rPr>
        <w:tab/>
      </w:r>
      <w:r w:rsidR="00F3467B" w:rsidRPr="003E34E7">
        <w:rPr>
          <w:szCs w:val="20"/>
        </w:rPr>
        <w:t>Increase of hydrolog</w:t>
      </w:r>
      <w:r w:rsidR="00165F44" w:rsidRPr="003E34E7">
        <w:rPr>
          <w:szCs w:val="20"/>
        </w:rPr>
        <w:t>ical participation in WMO governing bodies, and participation of hydrological advisers in regional technical conferences</w:t>
      </w:r>
      <w:r w:rsidR="009E68A6" w:rsidRPr="003E34E7">
        <w:rPr>
          <w:szCs w:val="20"/>
        </w:rPr>
        <w:t>,</w:t>
      </w:r>
    </w:p>
    <w:p w14:paraId="41C8EF18" w14:textId="77777777" w:rsidR="009E68A6" w:rsidRDefault="009E68A6" w:rsidP="00957AE0">
      <w:pPr>
        <w:pStyle w:val="ECBodyText"/>
        <w:tabs>
          <w:tab w:val="clear" w:pos="1080"/>
        </w:tabs>
        <w:spacing w:after="240"/>
        <w:ind w:left="1134" w:hanging="567"/>
        <w:rPr>
          <w:szCs w:val="20"/>
        </w:rPr>
      </w:pPr>
      <w:r w:rsidRPr="003E34E7">
        <w:rPr>
          <w:szCs w:val="20"/>
        </w:rPr>
        <w:t xml:space="preserve">(3) </w:t>
      </w:r>
      <w:r w:rsidR="007365B7" w:rsidRPr="003E34E7">
        <w:rPr>
          <w:szCs w:val="20"/>
        </w:rPr>
        <w:tab/>
      </w:r>
      <w:r w:rsidR="000704FD" w:rsidRPr="003E34E7">
        <w:rPr>
          <w:szCs w:val="20"/>
        </w:rPr>
        <w:t xml:space="preserve">Regional HydroSOS </w:t>
      </w:r>
      <w:r w:rsidR="006D3569">
        <w:rPr>
          <w:szCs w:val="20"/>
        </w:rPr>
        <w:t xml:space="preserve">implementation </w:t>
      </w:r>
      <w:r w:rsidR="000704FD" w:rsidRPr="003E34E7">
        <w:rPr>
          <w:szCs w:val="20"/>
        </w:rPr>
        <w:t>plans</w:t>
      </w:r>
      <w:r w:rsidR="00F27504" w:rsidRPr="003E34E7">
        <w:rPr>
          <w:szCs w:val="20"/>
        </w:rPr>
        <w:t xml:space="preserve"> for sustainable water resource management and reporting</w:t>
      </w:r>
      <w:r w:rsidR="000563C3">
        <w:rPr>
          <w:szCs w:val="20"/>
        </w:rPr>
        <w:t xml:space="preserve"> </w:t>
      </w:r>
      <w:r w:rsidR="000563C3" w:rsidRPr="00425596">
        <w:rPr>
          <w:color w:val="000000"/>
          <w:szCs w:val="20"/>
        </w:rPr>
        <w:t>on the state of global water resources</w:t>
      </w:r>
      <w:r w:rsidR="003E34E7">
        <w:rPr>
          <w:szCs w:val="20"/>
        </w:rPr>
        <w:t>, and</w:t>
      </w:r>
    </w:p>
    <w:p w14:paraId="5489324D" w14:textId="77777777" w:rsidR="003E34E7" w:rsidRPr="003E34E7" w:rsidRDefault="003E34E7" w:rsidP="00957AE0">
      <w:pPr>
        <w:pStyle w:val="ECBodyText"/>
        <w:tabs>
          <w:tab w:val="clear" w:pos="1080"/>
        </w:tabs>
        <w:spacing w:after="240"/>
        <w:ind w:left="1134" w:hanging="567"/>
        <w:rPr>
          <w:szCs w:val="20"/>
        </w:rPr>
      </w:pPr>
      <w:r>
        <w:rPr>
          <w:szCs w:val="20"/>
        </w:rPr>
        <w:t xml:space="preserve">(4) </w:t>
      </w:r>
      <w:r>
        <w:rPr>
          <w:szCs w:val="20"/>
        </w:rPr>
        <w:tab/>
      </w:r>
      <w:r w:rsidR="00D27987">
        <w:rPr>
          <w:szCs w:val="20"/>
        </w:rPr>
        <w:t>Use of term "hydrological services".</w:t>
      </w:r>
    </w:p>
    <w:p w14:paraId="2E5B91DC" w14:textId="77777777" w:rsidR="00FF2415" w:rsidRPr="00724843" w:rsidRDefault="00724843" w:rsidP="00E87CA0">
      <w:pPr>
        <w:spacing w:before="360" w:after="240"/>
        <w:outlineLvl w:val="2"/>
        <w:rPr>
          <w:b/>
          <w:bCs/>
        </w:rPr>
      </w:pPr>
      <w:r w:rsidRPr="001747AB">
        <w:rPr>
          <w:b/>
          <w:bCs/>
        </w:rPr>
        <w:t xml:space="preserve">5. </w:t>
      </w:r>
      <w:r w:rsidRPr="001747AB">
        <w:rPr>
          <w:b/>
          <w:bCs/>
        </w:rPr>
        <w:tab/>
        <w:t>Governance reform evaluation and constituent body structures</w:t>
      </w:r>
    </w:p>
    <w:p w14:paraId="09F76F41" w14:textId="77777777" w:rsidR="0033763C" w:rsidRPr="00AB0747" w:rsidRDefault="0033763C" w:rsidP="00E87CA0">
      <w:pPr>
        <w:pStyle w:val="ECBodyText"/>
        <w:tabs>
          <w:tab w:val="left" w:pos="1134"/>
        </w:tabs>
        <w:spacing w:after="240"/>
      </w:pPr>
      <w:r w:rsidRPr="00AB0747">
        <w:t>Under this item the followi</w:t>
      </w:r>
      <w:r w:rsidR="000506DA" w:rsidRPr="00AB0747">
        <w:t>ng matters will be considered by Congress:</w:t>
      </w:r>
    </w:p>
    <w:p w14:paraId="7473CB47" w14:textId="77777777" w:rsidR="004D4F2F" w:rsidRDefault="007C369D" w:rsidP="00647B0A">
      <w:pPr>
        <w:pStyle w:val="ECBodyText"/>
        <w:tabs>
          <w:tab w:val="clear" w:pos="1080"/>
        </w:tabs>
        <w:spacing w:after="240"/>
        <w:ind w:left="1134" w:hanging="567"/>
      </w:pPr>
      <w:r w:rsidRPr="00AB0747">
        <w:t>(1)</w:t>
      </w:r>
      <w:r w:rsidRPr="00AB0747">
        <w:tab/>
      </w:r>
      <w:r w:rsidR="00724843" w:rsidRPr="00AB0747">
        <w:t xml:space="preserve">Congress will consider </w:t>
      </w:r>
      <w:r w:rsidR="001336CB" w:rsidRPr="00AB0747">
        <w:t xml:space="preserve">the results </w:t>
      </w:r>
      <w:r w:rsidR="0088291E" w:rsidRPr="00AB0747">
        <w:t xml:space="preserve">and </w:t>
      </w:r>
      <w:r w:rsidR="001336CB" w:rsidRPr="00AB0747">
        <w:t xml:space="preserve">of </w:t>
      </w:r>
      <w:r w:rsidR="004C1823" w:rsidRPr="00AB0747">
        <w:t xml:space="preserve">external evaluation of </w:t>
      </w:r>
      <w:r w:rsidR="003650DC" w:rsidRPr="00AB0747">
        <w:t xml:space="preserve">WMO </w:t>
      </w:r>
      <w:r w:rsidR="004C1823" w:rsidRPr="00AB0747">
        <w:t>g</w:t>
      </w:r>
      <w:r w:rsidR="001336CB" w:rsidRPr="00AB0747">
        <w:t>overnance reform</w:t>
      </w:r>
      <w:r w:rsidR="000A7C45" w:rsidRPr="00AB0747">
        <w:t>, note</w:t>
      </w:r>
      <w:r w:rsidR="001336CB" w:rsidRPr="00AB0747">
        <w:t xml:space="preserve"> </w:t>
      </w:r>
      <w:r w:rsidR="007F6D69" w:rsidRPr="00AB0747">
        <w:t xml:space="preserve">the analysis and </w:t>
      </w:r>
      <w:r w:rsidR="0004557C" w:rsidRPr="00AB0747">
        <w:t xml:space="preserve">actions </w:t>
      </w:r>
      <w:r w:rsidR="003650DC" w:rsidRPr="00AB0747">
        <w:t xml:space="preserve">taken by the Executive Council and </w:t>
      </w:r>
      <w:r w:rsidR="00B22DA2" w:rsidRPr="00AB0747">
        <w:t xml:space="preserve">decide on </w:t>
      </w:r>
      <w:r w:rsidR="006A6D85" w:rsidRPr="00AB0747">
        <w:t>those</w:t>
      </w:r>
      <w:r w:rsidR="006A6D85">
        <w:t xml:space="preserve"> </w:t>
      </w:r>
      <w:r w:rsidR="00300051">
        <w:t>recommend</w:t>
      </w:r>
      <w:r w:rsidR="0004557C">
        <w:t>ed</w:t>
      </w:r>
      <w:r w:rsidR="00300051">
        <w:t xml:space="preserve"> </w:t>
      </w:r>
      <w:r w:rsidR="006A6D85">
        <w:t>to Congress</w:t>
      </w:r>
      <w:r w:rsidR="00401757">
        <w:t xml:space="preserve">. </w:t>
      </w:r>
      <w:r w:rsidR="004D4F2F">
        <w:t xml:space="preserve">In this regard, Congress will direct the Executive Council to oversee the </w:t>
      </w:r>
      <w:r w:rsidR="00D659F6">
        <w:t>implementation of its decisions</w:t>
      </w:r>
      <w:r w:rsidR="00794D1E">
        <w:t>.</w:t>
      </w:r>
    </w:p>
    <w:p w14:paraId="194A6B9D" w14:textId="1150D107" w:rsidR="00BF185D" w:rsidRDefault="007C369D" w:rsidP="00647B0A">
      <w:pPr>
        <w:pStyle w:val="ECBodyText"/>
        <w:tabs>
          <w:tab w:val="clear" w:pos="1080"/>
        </w:tabs>
        <w:spacing w:after="240"/>
        <w:ind w:left="1134" w:hanging="567"/>
      </w:pPr>
      <w:r>
        <w:t>(2)</w:t>
      </w:r>
      <w:r>
        <w:tab/>
      </w:r>
      <w:r w:rsidR="00C6317D">
        <w:t xml:space="preserve">In accordance with </w:t>
      </w:r>
      <w:hyperlink r:id="rId47" w:anchor="page=16" w:history="1">
        <w:r w:rsidR="00C6317D" w:rsidRPr="00993C48">
          <w:rPr>
            <w:rStyle w:val="Hyperlink"/>
          </w:rPr>
          <w:t xml:space="preserve">Article 8 </w:t>
        </w:r>
      </w:hyperlink>
      <w:hyperlink r:id="rId48" w:anchor="page=17" w:history="1">
        <w:r w:rsidR="00C6317D" w:rsidRPr="00993C48">
          <w:rPr>
            <w:rStyle w:val="Hyperlink"/>
          </w:rPr>
          <w:t>(f)</w:t>
        </w:r>
      </w:hyperlink>
      <w:r w:rsidR="00C6317D">
        <w:t xml:space="preserve"> and </w:t>
      </w:r>
      <w:hyperlink r:id="rId49" w:anchor="page=17" w:history="1">
        <w:r w:rsidR="00C6317D" w:rsidRPr="00735925">
          <w:rPr>
            <w:rStyle w:val="Hyperlink"/>
          </w:rPr>
          <w:t>(g)</w:t>
        </w:r>
      </w:hyperlink>
      <w:r w:rsidR="00C6317D">
        <w:t xml:space="preserve"> of the </w:t>
      </w:r>
      <w:r w:rsidR="00C6317D" w:rsidRPr="00F75B5A">
        <w:t>WMO Convention</w:t>
      </w:r>
      <w:r w:rsidR="00C6317D">
        <w:t xml:space="preserve"> (</w:t>
      </w:r>
      <w:r w:rsidR="00C6317D" w:rsidRPr="00F75B5A">
        <w:rPr>
          <w:i/>
          <w:iCs/>
        </w:rPr>
        <w:t xml:space="preserve">Basic </w:t>
      </w:r>
      <w:r w:rsidR="0087271B">
        <w:rPr>
          <w:i/>
          <w:iCs/>
        </w:rPr>
        <w:t>D</w:t>
      </w:r>
      <w:r w:rsidR="00C6317D" w:rsidRPr="00F75B5A">
        <w:rPr>
          <w:i/>
          <w:iCs/>
        </w:rPr>
        <w:t>ocuments No.</w:t>
      </w:r>
      <w:r w:rsidR="005F4A31">
        <w:rPr>
          <w:i/>
          <w:iCs/>
        </w:rPr>
        <w:t> 1</w:t>
      </w:r>
      <w:r w:rsidR="00C6317D" w:rsidRPr="00F75B5A">
        <w:rPr>
          <w:i/>
          <w:iCs/>
        </w:rPr>
        <w:t xml:space="preserve"> </w:t>
      </w:r>
      <w:r w:rsidR="00C6317D">
        <w:t>(WMO-No.</w:t>
      </w:r>
      <w:r w:rsidR="005F4A31">
        <w:t> 1</w:t>
      </w:r>
      <w:r w:rsidR="00C6317D">
        <w:t>5))</w:t>
      </w:r>
      <w:r w:rsidR="00A70ECA" w:rsidRPr="00526277">
        <w:t xml:space="preserve"> Congress will review the </w:t>
      </w:r>
      <w:r w:rsidR="005A3252" w:rsidRPr="00526277">
        <w:t xml:space="preserve">current </w:t>
      </w:r>
      <w:r w:rsidR="00A70ECA" w:rsidRPr="00526277">
        <w:t>constituent bod</w:t>
      </w:r>
      <w:r w:rsidR="00E61095" w:rsidRPr="00526277">
        <w:t>ies</w:t>
      </w:r>
      <w:r w:rsidR="00CB71C8" w:rsidRPr="00526277">
        <w:t>, as well as</w:t>
      </w:r>
      <w:r w:rsidR="00981F26" w:rsidRPr="00526277">
        <w:t xml:space="preserve"> </w:t>
      </w:r>
      <w:r w:rsidR="00F318E9" w:rsidRPr="00526277">
        <w:t>additional bodies</w:t>
      </w:r>
      <w:r w:rsidR="005A3252" w:rsidRPr="00526277">
        <w:t xml:space="preserve">, </w:t>
      </w:r>
      <w:r w:rsidR="009C1357" w:rsidRPr="00526277">
        <w:t>established by Congress,</w:t>
      </w:r>
      <w:r w:rsidR="009C1357" w:rsidRPr="00E60671">
        <w:t xml:space="preserve"> </w:t>
      </w:r>
      <w:r w:rsidR="005A3252" w:rsidRPr="00E60671">
        <w:t>decide on the appropriate</w:t>
      </w:r>
      <w:r w:rsidR="00A96ECD" w:rsidRPr="00E60671">
        <w:t>ness of current</w:t>
      </w:r>
      <w:r w:rsidR="005A3252" w:rsidRPr="00E60671">
        <w:t xml:space="preserve"> structures </w:t>
      </w:r>
      <w:r w:rsidR="00A96ECD" w:rsidRPr="00E60671">
        <w:t xml:space="preserve">and </w:t>
      </w:r>
      <w:r w:rsidR="00AB0747" w:rsidRPr="00E60671">
        <w:t>adjust</w:t>
      </w:r>
      <w:r w:rsidR="00E43C34" w:rsidRPr="00E60671">
        <w:t xml:space="preserve">, as necessary, </w:t>
      </w:r>
      <w:r w:rsidR="005A3252" w:rsidRPr="00E60671">
        <w:t>for the nineteenth financial period</w:t>
      </w:r>
      <w:r w:rsidR="00F318E9" w:rsidRPr="00E60671">
        <w:t>.</w:t>
      </w:r>
    </w:p>
    <w:p w14:paraId="570F3396" w14:textId="2889AC0B" w:rsidR="000A4975" w:rsidRDefault="00FB217D" w:rsidP="00647B0A">
      <w:pPr>
        <w:pStyle w:val="ECBodyText"/>
        <w:tabs>
          <w:tab w:val="clear" w:pos="1080"/>
        </w:tabs>
        <w:spacing w:after="240"/>
        <w:ind w:left="1134" w:hanging="567"/>
      </w:pPr>
      <w:r>
        <w:t>(3)</w:t>
      </w:r>
      <w:r>
        <w:tab/>
      </w:r>
      <w:r w:rsidR="007E6CF1">
        <w:t xml:space="preserve">In accordance with </w:t>
      </w:r>
      <w:hyperlink r:id="rId50" w:anchor="page=16" w:history="1">
        <w:r w:rsidR="007E6CF1" w:rsidRPr="0016745D">
          <w:rPr>
            <w:rStyle w:val="Hyperlink"/>
          </w:rPr>
          <w:t>Article</w:t>
        </w:r>
        <w:r w:rsidR="000C6B8D" w:rsidRPr="0016745D">
          <w:rPr>
            <w:rStyle w:val="Hyperlink"/>
          </w:rPr>
          <w:t> 8</w:t>
        </w:r>
        <w:r w:rsidR="007E6CF1" w:rsidRPr="0016745D">
          <w:rPr>
            <w:rStyle w:val="Hyperlink"/>
          </w:rPr>
          <w:t xml:space="preserve"> (h)</w:t>
        </w:r>
      </w:hyperlink>
      <w:r w:rsidR="007E6CF1">
        <w:t xml:space="preserve"> of the </w:t>
      </w:r>
      <w:r w:rsidR="007E6CF1" w:rsidRPr="006A4D92">
        <w:t>WMO Convention</w:t>
      </w:r>
      <w:r w:rsidR="007E6CF1">
        <w:t xml:space="preserve">, Congress will </w:t>
      </w:r>
      <w:r w:rsidR="000A4975">
        <w:t xml:space="preserve">consider </w:t>
      </w:r>
      <w:r w:rsidR="00E60671">
        <w:t>a</w:t>
      </w:r>
      <w:r w:rsidR="000A4975" w:rsidRPr="00C213EE">
        <w:t>mendments to the Terms of Reference of the Financial Advisory Committee</w:t>
      </w:r>
      <w:r w:rsidR="0069419A">
        <w:t xml:space="preserve"> r</w:t>
      </w:r>
      <w:r w:rsidR="0069419A" w:rsidRPr="00D706AC">
        <w:t>ecommend</w:t>
      </w:r>
      <w:r w:rsidR="0069419A">
        <w:t>ed by the Executive Council</w:t>
      </w:r>
      <w:r w:rsidR="00F419A4">
        <w:t>.</w:t>
      </w:r>
    </w:p>
    <w:p w14:paraId="7D3ADB41" w14:textId="77777777" w:rsidR="00276080" w:rsidRPr="00240BA9" w:rsidRDefault="00276080" w:rsidP="00647B0A">
      <w:pPr>
        <w:keepNext/>
        <w:keepLines/>
        <w:spacing w:before="360" w:after="240"/>
        <w:outlineLvl w:val="2"/>
        <w:rPr>
          <w:b/>
          <w:bCs/>
        </w:rPr>
      </w:pPr>
      <w:r w:rsidRPr="00240BA9">
        <w:rPr>
          <w:b/>
          <w:bCs/>
        </w:rPr>
        <w:lastRenderedPageBreak/>
        <w:t xml:space="preserve">6. </w:t>
      </w:r>
      <w:r w:rsidRPr="00240BA9">
        <w:rPr>
          <w:b/>
          <w:bCs/>
        </w:rPr>
        <w:tab/>
        <w:t xml:space="preserve">General, legal, policy, regulatory, </w:t>
      </w:r>
      <w:proofErr w:type="gramStart"/>
      <w:r w:rsidRPr="00240BA9">
        <w:rPr>
          <w:b/>
          <w:bCs/>
        </w:rPr>
        <w:t>financial</w:t>
      </w:r>
      <w:proofErr w:type="gramEnd"/>
      <w:r w:rsidRPr="00240BA9">
        <w:rPr>
          <w:b/>
          <w:bCs/>
        </w:rPr>
        <w:t xml:space="preserve"> and administrative matters</w:t>
      </w:r>
    </w:p>
    <w:p w14:paraId="55FA3DAE" w14:textId="646FC1D9" w:rsidR="00276080" w:rsidRDefault="00276080" w:rsidP="00647B0A">
      <w:pPr>
        <w:keepNext/>
        <w:keepLines/>
        <w:spacing w:before="240" w:after="240"/>
        <w:jc w:val="left"/>
        <w:outlineLvl w:val="3"/>
      </w:pPr>
      <w:r w:rsidRPr="00240BA9">
        <w:t xml:space="preserve">6.1 </w:t>
      </w:r>
      <w:r w:rsidRPr="00240BA9">
        <w:tab/>
        <w:t xml:space="preserve">Amendments to the </w:t>
      </w:r>
      <w:r w:rsidRPr="00A867B0">
        <w:t>General, Financial and Staff Regulations</w:t>
      </w:r>
      <w:r w:rsidR="009D7C23" w:rsidRPr="00A867B0">
        <w:rPr>
          <w:i/>
          <w:iCs/>
        </w:rPr>
        <w:t xml:space="preserve"> (</w:t>
      </w:r>
      <w:hyperlink r:id="rId51" w:history="1">
        <w:r w:rsidR="009D7C23" w:rsidRPr="009375F7">
          <w:rPr>
            <w:rStyle w:val="Hyperlink"/>
            <w:i/>
            <w:iCs/>
          </w:rPr>
          <w:t>Basic Documents No. 1</w:t>
        </w:r>
      </w:hyperlink>
      <w:r w:rsidR="009D7C23">
        <w:rPr>
          <w:i/>
          <w:iCs/>
        </w:rPr>
        <w:t xml:space="preserve"> </w:t>
      </w:r>
      <w:r w:rsidR="009D7C23" w:rsidRPr="009D7C23">
        <w:t>(WMO-No. 15)</w:t>
      </w:r>
      <w:r w:rsidR="00F362D7">
        <w:t>)</w:t>
      </w:r>
      <w:r w:rsidR="009D7C23">
        <w:t xml:space="preserve">; </w:t>
      </w:r>
      <w:r w:rsidR="009D7C23" w:rsidRPr="00A867B0">
        <w:t xml:space="preserve">and </w:t>
      </w:r>
      <w:r w:rsidR="00A867B0" w:rsidRPr="00A867B0">
        <w:t xml:space="preserve">the </w:t>
      </w:r>
      <w:r w:rsidR="009D7C23" w:rsidRPr="00A867B0">
        <w:t>Technical Regulations,</w:t>
      </w:r>
      <w:r w:rsidR="009D7C23" w:rsidRPr="009D7C23">
        <w:rPr>
          <w:i/>
          <w:iCs/>
        </w:rPr>
        <w:t xml:space="preserve"> </w:t>
      </w:r>
      <w:r w:rsidR="00F362D7">
        <w:rPr>
          <w:i/>
          <w:iCs/>
        </w:rPr>
        <w:t>(</w:t>
      </w:r>
      <w:hyperlink r:id="rId52" w:history="1">
        <w:r w:rsidR="00A867B0" w:rsidRPr="00F362D7">
          <w:rPr>
            <w:rStyle w:val="Hyperlink"/>
            <w:i/>
            <w:iCs/>
          </w:rPr>
          <w:t xml:space="preserve">Technical Regulations </w:t>
        </w:r>
        <w:r w:rsidR="009D7C23" w:rsidRPr="00F362D7">
          <w:rPr>
            <w:rStyle w:val="Hyperlink"/>
            <w:i/>
            <w:iCs/>
          </w:rPr>
          <w:t>Volume I: General Meteorological Standards and Recommended Practices</w:t>
        </w:r>
      </w:hyperlink>
      <w:r w:rsidR="009D7C23" w:rsidRPr="009D7C23">
        <w:rPr>
          <w:i/>
          <w:iCs/>
        </w:rPr>
        <w:t xml:space="preserve"> </w:t>
      </w:r>
      <w:r w:rsidR="009D7C23" w:rsidRPr="009D7C23">
        <w:t>(WMO-No. 49)</w:t>
      </w:r>
      <w:r w:rsidR="00F362D7">
        <w:t>)</w:t>
      </w:r>
    </w:p>
    <w:p w14:paraId="7C1D19CB" w14:textId="77777777" w:rsidR="006361D5" w:rsidRDefault="006361D5" w:rsidP="00647B0A">
      <w:pPr>
        <w:pStyle w:val="ECBodyText"/>
        <w:keepNext/>
        <w:keepLines/>
        <w:tabs>
          <w:tab w:val="left" w:pos="1134"/>
        </w:tabs>
        <w:spacing w:after="240"/>
      </w:pPr>
      <w:r>
        <w:t>Congress will consider recommendations of the Executive Council on the following matters:</w:t>
      </w:r>
    </w:p>
    <w:p w14:paraId="25456F27" w14:textId="16BCAB5A" w:rsidR="00CA1BD2" w:rsidRDefault="000708A8" w:rsidP="00603002">
      <w:pPr>
        <w:pStyle w:val="ECBodyText"/>
        <w:numPr>
          <w:ilvl w:val="0"/>
          <w:numId w:val="7"/>
        </w:numPr>
        <w:tabs>
          <w:tab w:val="clear" w:pos="1080"/>
        </w:tabs>
        <w:spacing w:after="240"/>
      </w:pPr>
      <w:r w:rsidRPr="000708A8">
        <w:t>Amendments to</w:t>
      </w:r>
      <w:r w:rsidR="00CA1BD2">
        <w:t>:</w:t>
      </w:r>
    </w:p>
    <w:p w14:paraId="135C7DD7" w14:textId="7E33C7C8" w:rsidR="00B27117" w:rsidRDefault="00200305" w:rsidP="0094674C">
      <w:pPr>
        <w:pStyle w:val="ECBodyText"/>
        <w:numPr>
          <w:ilvl w:val="0"/>
          <w:numId w:val="8"/>
        </w:numPr>
        <w:tabs>
          <w:tab w:val="clear" w:pos="1080"/>
          <w:tab w:val="left" w:pos="1134"/>
        </w:tabs>
        <w:spacing w:after="240"/>
        <w:ind w:left="1701" w:hanging="567"/>
      </w:pPr>
      <w:r w:rsidRPr="00A867B0">
        <w:t>Technical Regulations</w:t>
      </w:r>
      <w:r>
        <w:rPr>
          <w:i/>
          <w:iCs/>
        </w:rPr>
        <w:t xml:space="preserve"> </w:t>
      </w:r>
      <w:r w:rsidRPr="00200305">
        <w:t>(</w:t>
      </w:r>
      <w:r w:rsidRPr="00200305">
        <w:rPr>
          <w:i/>
          <w:iCs/>
        </w:rPr>
        <w:t>Technical Regulations, Volume I: General Meteorological Standards and Recommended Practices</w:t>
      </w:r>
      <w:r w:rsidRPr="00200305">
        <w:t xml:space="preserve"> </w:t>
      </w:r>
      <w:r w:rsidR="000708A8" w:rsidRPr="000708A8">
        <w:t>(</w:t>
      </w:r>
      <w:r w:rsidR="000708A8" w:rsidRPr="003460FD">
        <w:t>WMO-No.</w:t>
      </w:r>
      <w:r w:rsidR="005F4A31">
        <w:t> 4</w:t>
      </w:r>
      <w:r w:rsidR="000708A8" w:rsidRPr="003460FD">
        <w:t>9</w:t>
      </w:r>
      <w:r w:rsidR="000708A8" w:rsidRPr="000708A8">
        <w:t>)</w:t>
      </w:r>
      <w:r>
        <w:t>)</w:t>
      </w:r>
      <w:r w:rsidR="008D19F1">
        <w:t>,</w:t>
      </w:r>
    </w:p>
    <w:p w14:paraId="16495932" w14:textId="238450AC" w:rsidR="00B27117" w:rsidRDefault="00CA1BD2" w:rsidP="0094674C">
      <w:pPr>
        <w:pStyle w:val="ECBodyText"/>
        <w:numPr>
          <w:ilvl w:val="0"/>
          <w:numId w:val="8"/>
        </w:numPr>
        <w:tabs>
          <w:tab w:val="clear" w:pos="1080"/>
          <w:tab w:val="left" w:pos="1134"/>
        </w:tabs>
        <w:spacing w:after="240"/>
        <w:ind w:left="1701" w:hanging="567"/>
      </w:pPr>
      <w:r w:rsidRPr="00A867B0">
        <w:t>General, Financial and Staff Regulations</w:t>
      </w:r>
      <w:r w:rsidRPr="00A867B0">
        <w:rPr>
          <w:i/>
          <w:iCs/>
        </w:rPr>
        <w:t xml:space="preserve"> (</w:t>
      </w:r>
      <w:hyperlink r:id="rId53" w:history="1">
        <w:r w:rsidRPr="009375F7">
          <w:rPr>
            <w:rStyle w:val="Hyperlink"/>
            <w:i/>
            <w:iCs/>
          </w:rPr>
          <w:t>Basic Documents No. 1</w:t>
        </w:r>
      </w:hyperlink>
      <w:r w:rsidR="008D19F1">
        <w:rPr>
          <w:i/>
          <w:iCs/>
        </w:rPr>
        <w:br/>
      </w:r>
      <w:r w:rsidRPr="009D7C23">
        <w:t>(WMO-No. 15)</w:t>
      </w:r>
      <w:r>
        <w:t>)</w:t>
      </w:r>
      <w:r w:rsidR="008D19F1">
        <w:t>,</w:t>
      </w:r>
    </w:p>
    <w:p w14:paraId="03737BEF" w14:textId="2BA0D55A" w:rsidR="00DB030B" w:rsidRPr="006E080E" w:rsidRDefault="007154FB" w:rsidP="0094674C">
      <w:pPr>
        <w:pStyle w:val="ECBodyText"/>
        <w:tabs>
          <w:tab w:val="clear" w:pos="1080"/>
          <w:tab w:val="left" w:pos="1134"/>
        </w:tabs>
        <w:spacing w:after="240"/>
        <w:ind w:left="1701"/>
      </w:pPr>
      <w:r>
        <w:t>granting to the technical commissions the</w:t>
      </w:r>
      <w:r w:rsidR="000708A8" w:rsidRPr="000708A8">
        <w:t xml:space="preserve"> authority to approve </w:t>
      </w:r>
      <w:r w:rsidR="00DB030B" w:rsidRPr="00F65747">
        <w:rPr>
          <w:szCs w:val="20"/>
        </w:rPr>
        <w:t xml:space="preserve">non-regulatory publications (Guides and other guidance materials), and to introduce </w:t>
      </w:r>
      <w:r w:rsidR="00493C03">
        <w:rPr>
          <w:szCs w:val="20"/>
        </w:rPr>
        <w:t>th</w:t>
      </w:r>
      <w:r w:rsidR="00493C03" w:rsidRPr="00493C03">
        <w:rPr>
          <w:szCs w:val="20"/>
        </w:rPr>
        <w:t xml:space="preserve">e </w:t>
      </w:r>
      <w:r w:rsidR="00DB030B" w:rsidRPr="00493C03">
        <w:rPr>
          <w:szCs w:val="20"/>
        </w:rPr>
        <w:t xml:space="preserve">required </w:t>
      </w:r>
      <w:r w:rsidR="00DB030B" w:rsidRPr="00493C03">
        <w:rPr>
          <w:color w:val="000000"/>
          <w:szCs w:val="20"/>
        </w:rPr>
        <w:t>amendments</w:t>
      </w:r>
      <w:r w:rsidR="00794D1E" w:rsidRPr="00493C03">
        <w:rPr>
          <w:szCs w:val="20"/>
        </w:rPr>
        <w:t>,</w:t>
      </w:r>
    </w:p>
    <w:p w14:paraId="0066249E" w14:textId="45BF9749" w:rsidR="00791BBA" w:rsidRDefault="00CB6890" w:rsidP="00687424">
      <w:pPr>
        <w:pStyle w:val="ECBodyText"/>
        <w:tabs>
          <w:tab w:val="clear" w:pos="1080"/>
          <w:tab w:val="left" w:pos="1134"/>
        </w:tabs>
        <w:spacing w:after="240"/>
        <w:ind w:left="1134" w:hanging="567"/>
      </w:pPr>
      <w:r>
        <w:t>(</w:t>
      </w:r>
      <w:r w:rsidR="009C2346">
        <w:t>2</w:t>
      </w:r>
      <w:r>
        <w:t>)</w:t>
      </w:r>
      <w:r>
        <w:tab/>
      </w:r>
      <w:r w:rsidR="00D876BD" w:rsidRPr="00D876BD">
        <w:t xml:space="preserve">Amendments to </w:t>
      </w:r>
      <w:r w:rsidR="00A743A7">
        <w:t xml:space="preserve">the </w:t>
      </w:r>
      <w:hyperlink r:id="rId54" w:anchor="page=123" w:history="1">
        <w:r w:rsidR="006E2E92" w:rsidRPr="00C21DA9">
          <w:rPr>
            <w:rStyle w:val="Hyperlink"/>
          </w:rPr>
          <w:t>F</w:t>
        </w:r>
        <w:r w:rsidR="00D876BD" w:rsidRPr="00C21DA9">
          <w:rPr>
            <w:rStyle w:val="Hyperlink"/>
          </w:rPr>
          <w:t>inancial Regulation</w:t>
        </w:r>
        <w:r w:rsidR="006E2E92" w:rsidRPr="00C21DA9">
          <w:rPr>
            <w:rStyle w:val="Hyperlink"/>
          </w:rPr>
          <w:t>s</w:t>
        </w:r>
      </w:hyperlink>
      <w:r w:rsidR="000C6B8D">
        <w:rPr>
          <w:i/>
          <w:iCs/>
        </w:rPr>
        <w:t xml:space="preserve"> </w:t>
      </w:r>
      <w:r w:rsidR="00EE45E6">
        <w:rPr>
          <w:i/>
          <w:iCs/>
        </w:rPr>
        <w:t xml:space="preserve">(Basic </w:t>
      </w:r>
      <w:r w:rsidR="00E92FE0">
        <w:rPr>
          <w:i/>
          <w:iCs/>
        </w:rPr>
        <w:t>D</w:t>
      </w:r>
      <w:r w:rsidR="00EE45E6">
        <w:rPr>
          <w:i/>
          <w:iCs/>
        </w:rPr>
        <w:t>ocuments No.</w:t>
      </w:r>
      <w:r w:rsidR="005F4A31">
        <w:rPr>
          <w:i/>
          <w:iCs/>
        </w:rPr>
        <w:t> 1</w:t>
      </w:r>
      <w:r w:rsidR="00EE45E6">
        <w:rPr>
          <w:i/>
          <w:iCs/>
        </w:rPr>
        <w:t xml:space="preserve"> </w:t>
      </w:r>
      <w:r w:rsidR="000C6B8D">
        <w:t>(WMO-No.</w:t>
      </w:r>
      <w:r w:rsidR="005F4A31">
        <w:t> 1</w:t>
      </w:r>
      <w:r w:rsidR="000C6B8D">
        <w:t>5)</w:t>
      </w:r>
      <w:r w:rsidR="00EE45E6">
        <w:t>)</w:t>
      </w:r>
      <w:r w:rsidR="000C6B8D">
        <w:t>,</w:t>
      </w:r>
      <w:r w:rsidR="006E2E92">
        <w:t xml:space="preserve"> </w:t>
      </w:r>
      <w:r w:rsidR="001A5CC9">
        <w:t xml:space="preserve">with respect to the terms </w:t>
      </w:r>
      <w:r w:rsidR="00E31045">
        <w:t xml:space="preserve">of </w:t>
      </w:r>
      <w:r w:rsidR="0094674C">
        <w:t xml:space="preserve">the </w:t>
      </w:r>
      <w:r w:rsidR="006E2E92" w:rsidRPr="006E2E92">
        <w:t>External Auditor</w:t>
      </w:r>
      <w:r w:rsidR="00794D1E">
        <w:t>,</w:t>
      </w:r>
    </w:p>
    <w:p w14:paraId="69977BFD" w14:textId="34222B8D" w:rsidR="007B0BC7" w:rsidRDefault="00A02B5D" w:rsidP="00687424">
      <w:pPr>
        <w:pStyle w:val="ECBodyText"/>
        <w:tabs>
          <w:tab w:val="clear" w:pos="1080"/>
          <w:tab w:val="left" w:pos="1134"/>
        </w:tabs>
        <w:spacing w:after="240"/>
        <w:ind w:left="1134" w:hanging="567"/>
      </w:pPr>
      <w:r>
        <w:t>(</w:t>
      </w:r>
      <w:r w:rsidR="009C2346">
        <w:t>3</w:t>
      </w:r>
      <w:r>
        <w:t>)</w:t>
      </w:r>
      <w:r>
        <w:tab/>
      </w:r>
      <w:r w:rsidR="00A743A7">
        <w:t xml:space="preserve">Amendments to the </w:t>
      </w:r>
      <w:hyperlink r:id="rId55" w:anchor="page=113" w:history="1">
        <w:r w:rsidR="00A743A7" w:rsidRPr="00CB5273">
          <w:rPr>
            <w:rStyle w:val="Hyperlink"/>
          </w:rPr>
          <w:t>Staff Regulations</w:t>
        </w:r>
      </w:hyperlink>
      <w:r w:rsidR="006361D5" w:rsidRPr="006361D5">
        <w:t xml:space="preserve"> </w:t>
      </w:r>
      <w:r w:rsidR="00CB5273">
        <w:rPr>
          <w:i/>
          <w:iCs/>
        </w:rPr>
        <w:t>(Basic Documents No.</w:t>
      </w:r>
      <w:r w:rsidR="005F4A31">
        <w:rPr>
          <w:i/>
          <w:iCs/>
        </w:rPr>
        <w:t> 1</w:t>
      </w:r>
      <w:r w:rsidR="00CB5273">
        <w:rPr>
          <w:i/>
          <w:iCs/>
        </w:rPr>
        <w:t xml:space="preserve"> </w:t>
      </w:r>
      <w:r w:rsidR="00CB5273">
        <w:t>(WMO-No.</w:t>
      </w:r>
      <w:r w:rsidR="005F4A31">
        <w:t> 1</w:t>
      </w:r>
      <w:r w:rsidR="00CB5273">
        <w:t>5))</w:t>
      </w:r>
      <w:r w:rsidR="009B1CD4">
        <w:t xml:space="preserve"> </w:t>
      </w:r>
      <w:r w:rsidR="006361D5" w:rsidRPr="006361D5">
        <w:t xml:space="preserve">introducing several </w:t>
      </w:r>
      <w:r w:rsidR="006361D5">
        <w:t>provisions</w:t>
      </w:r>
      <w:r w:rsidR="007B0BC7">
        <w:t xml:space="preserve"> including</w:t>
      </w:r>
      <w:r w:rsidR="00270794">
        <w:t>:</w:t>
      </w:r>
    </w:p>
    <w:p w14:paraId="737C9AC2" w14:textId="77777777" w:rsidR="00E65139" w:rsidRDefault="00270794" w:rsidP="00687424">
      <w:pPr>
        <w:pStyle w:val="ECBodyText"/>
        <w:tabs>
          <w:tab w:val="clear" w:pos="1080"/>
          <w:tab w:val="left" w:pos="1134"/>
        </w:tabs>
        <w:spacing w:after="240"/>
        <w:ind w:left="1701" w:hanging="567"/>
      </w:pPr>
      <w:r>
        <w:t>(a)</w:t>
      </w:r>
      <w:r>
        <w:tab/>
      </w:r>
      <w:r w:rsidR="00880DD4">
        <w:t>New Staff Regulation</w:t>
      </w:r>
      <w:r w:rsidR="00F650A6">
        <w:t> 1</w:t>
      </w:r>
      <w:r w:rsidR="00880DD4">
        <w:t xml:space="preserve">0.2 </w:t>
      </w:r>
      <w:r w:rsidR="00F650A6">
        <w:t>–</w:t>
      </w:r>
      <w:r w:rsidR="0061376F">
        <w:t xml:space="preserve"> </w:t>
      </w:r>
      <w:r w:rsidRPr="00FA1673">
        <w:t xml:space="preserve">Unsatisfactory conduct, </w:t>
      </w:r>
      <w:proofErr w:type="gramStart"/>
      <w:r w:rsidRPr="00FA1673">
        <w:t>Investigations</w:t>
      </w:r>
      <w:proofErr w:type="gramEnd"/>
      <w:r w:rsidRPr="00FA1673">
        <w:t xml:space="preserve"> and the Disciplinary Process</w:t>
      </w:r>
      <w:r w:rsidR="0061376F">
        <w:t>,</w:t>
      </w:r>
    </w:p>
    <w:p w14:paraId="0E4A0AC0" w14:textId="77777777" w:rsidR="00482040" w:rsidRDefault="00270794" w:rsidP="00687424">
      <w:pPr>
        <w:pStyle w:val="ECBodyText"/>
        <w:tabs>
          <w:tab w:val="clear" w:pos="1080"/>
          <w:tab w:val="left" w:pos="1134"/>
        </w:tabs>
        <w:spacing w:after="240"/>
        <w:ind w:left="1701" w:hanging="567"/>
      </w:pPr>
      <w:r>
        <w:t>(b)</w:t>
      </w:r>
      <w:r>
        <w:tab/>
      </w:r>
      <w:r w:rsidR="007B0BC7" w:rsidRPr="00657A97">
        <w:t>Introduction of Term Limit for the Director of the Internal Oversight Office</w:t>
      </w:r>
      <w:r w:rsidR="00794D1E">
        <w:t>,</w:t>
      </w:r>
    </w:p>
    <w:p w14:paraId="498B2E68" w14:textId="77777777" w:rsidR="00240D9E" w:rsidRPr="00482040" w:rsidRDefault="00482040" w:rsidP="00687424">
      <w:pPr>
        <w:pStyle w:val="ECBodyText"/>
        <w:tabs>
          <w:tab w:val="clear" w:pos="1080"/>
          <w:tab w:val="left" w:pos="1134"/>
        </w:tabs>
        <w:spacing w:after="240"/>
        <w:ind w:left="1701" w:hanging="567"/>
      </w:pPr>
      <w:r>
        <w:t>(c)</w:t>
      </w:r>
      <w:r>
        <w:tab/>
        <w:t xml:space="preserve">Amendments to </w:t>
      </w:r>
      <w:r w:rsidR="00216856" w:rsidRPr="00240D9E">
        <w:rPr>
          <w:szCs w:val="20"/>
        </w:rPr>
        <w:t>the Staff Regulations</w:t>
      </w:r>
      <w:r w:rsidR="00F650A6">
        <w:rPr>
          <w:szCs w:val="20"/>
        </w:rPr>
        <w:t> 1</w:t>
      </w:r>
      <w:r w:rsidR="00216856" w:rsidRPr="00240D9E">
        <w:rPr>
          <w:szCs w:val="20"/>
        </w:rPr>
        <w:t>.1</w:t>
      </w:r>
      <w:r w:rsidR="00016B4E" w:rsidRPr="00240D9E">
        <w:rPr>
          <w:szCs w:val="20"/>
          <w:lang w:val="en-US"/>
        </w:rPr>
        <w:t xml:space="preserve"> </w:t>
      </w:r>
      <w:r w:rsidR="00F650A6">
        <w:rPr>
          <w:szCs w:val="20"/>
          <w:lang w:val="en-US"/>
        </w:rPr>
        <w:t>–</w:t>
      </w:r>
      <w:r w:rsidR="00016B4E" w:rsidRPr="00240D9E">
        <w:rPr>
          <w:szCs w:val="20"/>
          <w:lang w:val="en-US"/>
        </w:rPr>
        <w:t xml:space="preserve"> </w:t>
      </w:r>
      <w:r w:rsidR="00016B4E" w:rsidRPr="00240D9E">
        <w:rPr>
          <w:szCs w:val="20"/>
        </w:rPr>
        <w:t>Status of staff</w:t>
      </w:r>
      <w:r>
        <w:rPr>
          <w:szCs w:val="20"/>
        </w:rPr>
        <w:t xml:space="preserve">, </w:t>
      </w:r>
      <w:r w:rsidR="00216856" w:rsidRPr="00240D9E">
        <w:rPr>
          <w:szCs w:val="20"/>
        </w:rPr>
        <w:t>1.2</w:t>
      </w:r>
      <w:r w:rsidR="004737BB" w:rsidRPr="00240D9E">
        <w:rPr>
          <w:szCs w:val="20"/>
          <w:lang w:val="en-US"/>
        </w:rPr>
        <w:t xml:space="preserve"> </w:t>
      </w:r>
      <w:r w:rsidR="00F650A6">
        <w:rPr>
          <w:szCs w:val="20"/>
          <w:lang w:val="en-US"/>
        </w:rPr>
        <w:t>–</w:t>
      </w:r>
      <w:r w:rsidR="004737BB" w:rsidRPr="00240D9E">
        <w:rPr>
          <w:szCs w:val="20"/>
          <w:lang w:val="en-US"/>
        </w:rPr>
        <w:t xml:space="preserve"> </w:t>
      </w:r>
      <w:r w:rsidR="004737BB" w:rsidRPr="00240D9E">
        <w:rPr>
          <w:szCs w:val="20"/>
        </w:rPr>
        <w:t>Basic rights and obligations of staff</w:t>
      </w:r>
      <w:r>
        <w:rPr>
          <w:szCs w:val="20"/>
        </w:rPr>
        <w:t>,</w:t>
      </w:r>
      <w:r w:rsidR="004737BB" w:rsidRPr="00240D9E">
        <w:rPr>
          <w:szCs w:val="20"/>
        </w:rPr>
        <w:t xml:space="preserve"> </w:t>
      </w:r>
      <w:r w:rsidR="00216856" w:rsidRPr="00240D9E">
        <w:rPr>
          <w:szCs w:val="20"/>
        </w:rPr>
        <w:t xml:space="preserve">and 1.3 </w:t>
      </w:r>
      <w:r w:rsidR="00F650A6">
        <w:rPr>
          <w:szCs w:val="20"/>
          <w:lang w:val="en-US"/>
        </w:rPr>
        <w:t>–</w:t>
      </w:r>
      <w:r w:rsidR="00240D9E" w:rsidRPr="00482040">
        <w:rPr>
          <w:szCs w:val="20"/>
          <w:lang w:val="en-US"/>
        </w:rPr>
        <w:t xml:space="preserve"> </w:t>
      </w:r>
      <w:r w:rsidR="00240D9E" w:rsidRPr="00240D9E">
        <w:rPr>
          <w:szCs w:val="20"/>
        </w:rPr>
        <w:t xml:space="preserve">Performance of staff </w:t>
      </w:r>
      <w:r>
        <w:rPr>
          <w:szCs w:val="20"/>
        </w:rPr>
        <w:t xml:space="preserve">approved by the Executive Council though </w:t>
      </w:r>
      <w:hyperlink r:id="rId56" w:anchor="page=82" w:history="1">
        <w:r w:rsidRPr="008E155D">
          <w:rPr>
            <w:rStyle w:val="Hyperlink"/>
            <w:szCs w:val="20"/>
          </w:rPr>
          <w:t>Resolution</w:t>
        </w:r>
        <w:r w:rsidR="00F650A6">
          <w:rPr>
            <w:rStyle w:val="Hyperlink"/>
            <w:szCs w:val="20"/>
          </w:rPr>
          <w:t> 1</w:t>
        </w:r>
        <w:r w:rsidR="00C21BB5" w:rsidRPr="008E155D">
          <w:rPr>
            <w:rStyle w:val="Hyperlink"/>
            <w:szCs w:val="20"/>
          </w:rPr>
          <w:t>6 (EC-72)</w:t>
        </w:r>
      </w:hyperlink>
      <w:r w:rsidR="00C21BB5">
        <w:rPr>
          <w:szCs w:val="20"/>
        </w:rPr>
        <w:t xml:space="preserve"> </w:t>
      </w:r>
      <w:r w:rsidRPr="00240D9E">
        <w:rPr>
          <w:szCs w:val="20"/>
        </w:rPr>
        <w:t>subject to approval by Congress</w:t>
      </w:r>
      <w:r w:rsidR="00C21BB5">
        <w:rPr>
          <w:szCs w:val="20"/>
        </w:rPr>
        <w:t>.</w:t>
      </w:r>
    </w:p>
    <w:p w14:paraId="7B8030A2" w14:textId="77777777" w:rsidR="001E4436" w:rsidRDefault="001E4436" w:rsidP="00E87CA0">
      <w:pPr>
        <w:pStyle w:val="ECBodyText"/>
        <w:tabs>
          <w:tab w:val="clear" w:pos="1080"/>
          <w:tab w:val="left" w:pos="1134"/>
        </w:tabs>
        <w:spacing w:after="240"/>
      </w:pPr>
      <w:r>
        <w:t xml:space="preserve">Congress will hear </w:t>
      </w:r>
      <w:r w:rsidR="003F2A10">
        <w:t xml:space="preserve">from </w:t>
      </w:r>
      <w:r>
        <w:t xml:space="preserve">the </w:t>
      </w:r>
      <w:r w:rsidR="00963918">
        <w:t xml:space="preserve">president of </w:t>
      </w:r>
      <w:r>
        <w:t xml:space="preserve">the Staff Association </w:t>
      </w:r>
      <w:r w:rsidR="00845DE4">
        <w:t xml:space="preserve">regarding </w:t>
      </w:r>
      <w:r w:rsidR="003F2A10">
        <w:t xml:space="preserve">the views </w:t>
      </w:r>
      <w:r w:rsidR="00192877">
        <w:t xml:space="preserve">of the Staff Association </w:t>
      </w:r>
      <w:r w:rsidR="003F2A10">
        <w:t xml:space="preserve">on </w:t>
      </w:r>
      <w:r>
        <w:t>condition of service</w:t>
      </w:r>
      <w:r w:rsidR="00845DE4">
        <w:t xml:space="preserve"> of staff</w:t>
      </w:r>
      <w:r>
        <w:t>.</w:t>
      </w:r>
    </w:p>
    <w:p w14:paraId="7FD6A36B" w14:textId="77777777" w:rsidR="00D21217" w:rsidRDefault="009C2346" w:rsidP="00E87CA0">
      <w:pPr>
        <w:pStyle w:val="ECBodyText"/>
        <w:tabs>
          <w:tab w:val="clear" w:pos="1080"/>
          <w:tab w:val="left" w:pos="1134"/>
        </w:tabs>
        <w:spacing w:after="240"/>
      </w:pPr>
      <w:r w:rsidRPr="00255A2B">
        <w:t>S</w:t>
      </w:r>
      <w:r w:rsidR="00EC535D" w:rsidRPr="00255A2B">
        <w:t xml:space="preserve">pecific amendments to the </w:t>
      </w:r>
      <w:r w:rsidR="00EC535D" w:rsidRPr="00255A2B">
        <w:rPr>
          <w:i/>
          <w:iCs/>
        </w:rPr>
        <w:t>Technical Regulations</w:t>
      </w:r>
      <w:r w:rsidR="00EC535D" w:rsidRPr="00255A2B">
        <w:t xml:space="preserve"> will be considered under agenda item 4.</w:t>
      </w:r>
    </w:p>
    <w:p w14:paraId="684847B7" w14:textId="77777777" w:rsidR="00276080" w:rsidRPr="00354B7F" w:rsidRDefault="0059449D" w:rsidP="00E87CA0">
      <w:pPr>
        <w:pStyle w:val="ListParagraph"/>
        <w:numPr>
          <w:ilvl w:val="1"/>
          <w:numId w:val="3"/>
        </w:numPr>
        <w:spacing w:before="240" w:after="240"/>
        <w:ind w:left="0" w:firstLine="0"/>
        <w:contextualSpacing w:val="0"/>
        <w:jc w:val="left"/>
        <w:outlineLvl w:val="3"/>
      </w:pPr>
      <w:r w:rsidRPr="00354B7F">
        <w:t xml:space="preserve">General </w:t>
      </w:r>
      <w:r w:rsidR="00276080" w:rsidRPr="00354B7F">
        <w:t>matters</w:t>
      </w:r>
    </w:p>
    <w:p w14:paraId="37F41D75" w14:textId="52628C27" w:rsidR="006361D5" w:rsidRDefault="003F0800" w:rsidP="00E87CA0">
      <w:pPr>
        <w:pStyle w:val="ECBodyText"/>
        <w:tabs>
          <w:tab w:val="left" w:pos="1134"/>
        </w:tabs>
        <w:spacing w:after="240"/>
      </w:pPr>
      <w:r>
        <w:t>Under this item</w:t>
      </w:r>
      <w:r w:rsidR="00687424">
        <w:t>,</w:t>
      </w:r>
      <w:r w:rsidR="006361D5">
        <w:t xml:space="preserve"> </w:t>
      </w:r>
      <w:r w:rsidR="00D325CB">
        <w:t>Congress will consider</w:t>
      </w:r>
      <w:r w:rsidR="006361D5">
        <w:t>:</w:t>
      </w:r>
    </w:p>
    <w:p w14:paraId="2B1AF383" w14:textId="6A062A80" w:rsidR="00C30BA3" w:rsidRDefault="004934BC" w:rsidP="00687424">
      <w:pPr>
        <w:pStyle w:val="ECBodyText"/>
        <w:tabs>
          <w:tab w:val="clear" w:pos="1080"/>
        </w:tabs>
        <w:spacing w:after="240"/>
        <w:ind w:left="1134" w:hanging="567"/>
      </w:pPr>
      <w:r>
        <w:t xml:space="preserve">(1) </w:t>
      </w:r>
      <w:r w:rsidR="00D56D6B">
        <w:tab/>
      </w:r>
      <w:r w:rsidR="00B66375">
        <w:t>T</w:t>
      </w:r>
      <w:r w:rsidR="00443D16">
        <w:t xml:space="preserve">he list of </w:t>
      </w:r>
      <w:r w:rsidR="00D325CB" w:rsidRPr="00D325CB">
        <w:t xml:space="preserve">WMO mandatory </w:t>
      </w:r>
      <w:r w:rsidR="00443D16" w:rsidRPr="00D325CB">
        <w:t>publications</w:t>
      </w:r>
      <w:r w:rsidR="00E14047">
        <w:t xml:space="preserve"> </w:t>
      </w:r>
      <w:r w:rsidR="00E14047" w:rsidRPr="00D325CB">
        <w:t xml:space="preserve">for the </w:t>
      </w:r>
      <w:r w:rsidR="00E14047">
        <w:t>nine</w:t>
      </w:r>
      <w:r w:rsidR="00E14047" w:rsidRPr="00D325CB">
        <w:t>teenth financial period</w:t>
      </w:r>
      <w:r w:rsidR="00B66375">
        <w:t>, including regulatory and non-regulatory publications recommended by technical commissions</w:t>
      </w:r>
      <w:r w:rsidR="00C30BA3">
        <w:t xml:space="preserve">, </w:t>
      </w:r>
      <w:r w:rsidR="00443D16">
        <w:t>and</w:t>
      </w:r>
    </w:p>
    <w:p w14:paraId="43FCB28B" w14:textId="4311858E" w:rsidR="00791BBA" w:rsidRDefault="004934BC" w:rsidP="00687424">
      <w:pPr>
        <w:pStyle w:val="ECBodyText"/>
        <w:tabs>
          <w:tab w:val="clear" w:pos="1080"/>
        </w:tabs>
        <w:spacing w:after="240"/>
        <w:ind w:left="1134" w:hanging="567"/>
      </w:pPr>
      <w:r>
        <w:t xml:space="preserve">(2) </w:t>
      </w:r>
      <w:r w:rsidR="00D56D6B">
        <w:tab/>
      </w:r>
      <w:r w:rsidR="00C30BA3">
        <w:t>T</w:t>
      </w:r>
      <w:r w:rsidR="00443D16">
        <w:t>he tentative programme of sessions of constituent bodies (regional associations and technical commissions)</w:t>
      </w:r>
      <w:r w:rsidR="00E14047">
        <w:t xml:space="preserve"> </w:t>
      </w:r>
      <w:r w:rsidR="00E14047" w:rsidRPr="00D325CB">
        <w:t xml:space="preserve">for the </w:t>
      </w:r>
      <w:r w:rsidR="00E14047">
        <w:t>nine</w:t>
      </w:r>
      <w:r w:rsidR="00E14047" w:rsidRPr="00D325CB">
        <w:t>teenth financial period</w:t>
      </w:r>
      <w:r w:rsidR="00B05DD8">
        <w:t xml:space="preserve">, </w:t>
      </w:r>
      <w:r w:rsidR="00E14047">
        <w:t xml:space="preserve">including </w:t>
      </w:r>
      <w:r w:rsidR="00B05DD8">
        <w:t>Member’s hosting proposals</w:t>
      </w:r>
      <w:r w:rsidR="00D325CB">
        <w:t>.</w:t>
      </w:r>
      <w:r w:rsidR="009E53EE">
        <w:t xml:space="preserve"> In this respect, Members are invited to consider hosting sessions and indicate their</w:t>
      </w:r>
      <w:r w:rsidR="00D9359A">
        <w:t xml:space="preserve"> intentions to the Secretariat ahead of the Congress.</w:t>
      </w:r>
    </w:p>
    <w:p w14:paraId="505A630D" w14:textId="77777777" w:rsidR="00276080" w:rsidRDefault="00276080" w:rsidP="0016399A">
      <w:pPr>
        <w:keepNext/>
        <w:keepLines/>
        <w:spacing w:before="240" w:after="240"/>
        <w:jc w:val="left"/>
        <w:outlineLvl w:val="3"/>
      </w:pPr>
      <w:r w:rsidRPr="002F5C00">
        <w:lastRenderedPageBreak/>
        <w:t xml:space="preserve">6.3 </w:t>
      </w:r>
      <w:r w:rsidRPr="002F5C00">
        <w:tab/>
        <w:t>Financial matters</w:t>
      </w:r>
    </w:p>
    <w:p w14:paraId="3696BA6C" w14:textId="282A3988" w:rsidR="00A25467" w:rsidRDefault="00A25467" w:rsidP="0016399A">
      <w:pPr>
        <w:pStyle w:val="ECBodyText"/>
        <w:keepNext/>
        <w:keepLines/>
        <w:tabs>
          <w:tab w:val="clear" w:pos="1080"/>
          <w:tab w:val="left" w:pos="1134"/>
        </w:tabs>
        <w:spacing w:after="240"/>
      </w:pPr>
      <w:r>
        <w:t>Under this item</w:t>
      </w:r>
      <w:r w:rsidR="00687424">
        <w:t>,</w:t>
      </w:r>
      <w:r>
        <w:t xml:space="preserve"> Congress will consider the following </w:t>
      </w:r>
      <w:r w:rsidR="00592249">
        <w:t xml:space="preserve">financial </w:t>
      </w:r>
      <w:r>
        <w:t>matters:</w:t>
      </w:r>
    </w:p>
    <w:p w14:paraId="4F7A8CC3" w14:textId="77777777" w:rsidR="00A4630E" w:rsidRDefault="000B070A" w:rsidP="0016399A">
      <w:pPr>
        <w:pStyle w:val="ECBodyText"/>
        <w:keepNext/>
        <w:keepLines/>
        <w:tabs>
          <w:tab w:val="clear" w:pos="1080"/>
          <w:tab w:val="left" w:pos="1134"/>
        </w:tabs>
        <w:spacing w:after="240"/>
        <w:ind w:left="1134" w:hanging="567"/>
      </w:pPr>
      <w:r>
        <w:t>(</w:t>
      </w:r>
      <w:r w:rsidR="00BF5CFC">
        <w:t>1</w:t>
      </w:r>
      <w:r>
        <w:t>)</w:t>
      </w:r>
      <w:r>
        <w:tab/>
      </w:r>
      <w:r w:rsidR="00A4630E">
        <w:t xml:space="preserve">Use of cash surplus arising from the </w:t>
      </w:r>
      <w:r w:rsidR="003D5C8E">
        <w:t>eighteenth</w:t>
      </w:r>
      <w:r w:rsidR="00A4630E">
        <w:t xml:space="preserve"> Financial Period</w:t>
      </w:r>
      <w:r w:rsidR="00E85A12">
        <w:t>,</w:t>
      </w:r>
    </w:p>
    <w:p w14:paraId="2B76F247" w14:textId="77777777" w:rsidR="00A4630E" w:rsidRDefault="000B070A" w:rsidP="00687424">
      <w:pPr>
        <w:pStyle w:val="ECBodyText"/>
        <w:tabs>
          <w:tab w:val="clear" w:pos="1080"/>
          <w:tab w:val="left" w:pos="1134"/>
        </w:tabs>
        <w:spacing w:after="240"/>
        <w:ind w:left="1134" w:hanging="567"/>
      </w:pPr>
      <w:r>
        <w:t>(</w:t>
      </w:r>
      <w:r w:rsidR="00BF5CFC">
        <w:t>2</w:t>
      </w:r>
      <w:r>
        <w:t>)</w:t>
      </w:r>
      <w:r>
        <w:tab/>
      </w:r>
      <w:r w:rsidR="00A4630E">
        <w:t xml:space="preserve">Scale of Assessment for the </w:t>
      </w:r>
      <w:r w:rsidR="00F378E1">
        <w:t>nineteen</w:t>
      </w:r>
      <w:r w:rsidR="00A4630E">
        <w:t>th Financial Period</w:t>
      </w:r>
      <w:r w:rsidR="00E85A12">
        <w:t>,</w:t>
      </w:r>
    </w:p>
    <w:p w14:paraId="0D3954AE" w14:textId="77777777" w:rsidR="00A4630E" w:rsidRDefault="000B070A" w:rsidP="00687424">
      <w:pPr>
        <w:pStyle w:val="ECBodyText"/>
        <w:tabs>
          <w:tab w:val="clear" w:pos="1080"/>
          <w:tab w:val="left" w:pos="1134"/>
        </w:tabs>
        <w:spacing w:after="240"/>
        <w:ind w:left="1134" w:hanging="567"/>
      </w:pPr>
      <w:r>
        <w:t>(</w:t>
      </w:r>
      <w:r w:rsidR="00BF5CFC">
        <w:t>3</w:t>
      </w:r>
      <w:r>
        <w:t>)</w:t>
      </w:r>
      <w:r>
        <w:tab/>
      </w:r>
      <w:r w:rsidR="00A4630E">
        <w:t>Working Capital Fund</w:t>
      </w:r>
      <w:r w:rsidR="00E85A12">
        <w:t>.</w:t>
      </w:r>
    </w:p>
    <w:p w14:paraId="6B72443E" w14:textId="77777777" w:rsidR="005A3252" w:rsidRDefault="00276080" w:rsidP="001C417F">
      <w:pPr>
        <w:keepNext/>
        <w:keepLines/>
        <w:spacing w:before="240" w:after="240"/>
        <w:jc w:val="left"/>
        <w:outlineLvl w:val="3"/>
      </w:pPr>
      <w:r w:rsidRPr="002F5C00">
        <w:t>6.</w:t>
      </w:r>
      <w:r w:rsidR="00482AC9" w:rsidRPr="002F5C00">
        <w:t>4</w:t>
      </w:r>
      <w:r w:rsidRPr="002F5C00">
        <w:t xml:space="preserve"> </w:t>
      </w:r>
      <w:r w:rsidRPr="002F5C00">
        <w:tab/>
        <w:t>Legal</w:t>
      </w:r>
      <w:r w:rsidR="00853F76" w:rsidRPr="002F5C00">
        <w:t xml:space="preserve"> and </w:t>
      </w:r>
      <w:r w:rsidRPr="002F5C00">
        <w:t>administrative matters</w:t>
      </w:r>
    </w:p>
    <w:p w14:paraId="19B0DEBC" w14:textId="77777777" w:rsidR="00346830" w:rsidRDefault="00346830" w:rsidP="001C417F">
      <w:pPr>
        <w:pStyle w:val="ECBodyText"/>
        <w:keepNext/>
        <w:keepLines/>
        <w:tabs>
          <w:tab w:val="clear" w:pos="1080"/>
          <w:tab w:val="left" w:pos="1134"/>
        </w:tabs>
        <w:spacing w:after="240"/>
      </w:pPr>
      <w:r>
        <w:t>Congress will consider the following recommendations of the Executive Council:</w:t>
      </w:r>
    </w:p>
    <w:p w14:paraId="315D8E77" w14:textId="5BA8F4D0" w:rsidR="00E6298F" w:rsidRDefault="00E6298F" w:rsidP="001C417F">
      <w:pPr>
        <w:pStyle w:val="ECBodyText"/>
        <w:numPr>
          <w:ilvl w:val="0"/>
          <w:numId w:val="2"/>
        </w:numPr>
        <w:tabs>
          <w:tab w:val="clear" w:pos="1080"/>
          <w:tab w:val="left" w:pos="1134"/>
        </w:tabs>
        <w:spacing w:after="240"/>
        <w:ind w:left="1134" w:hanging="567"/>
      </w:pPr>
      <w:r w:rsidRPr="0042034C">
        <w:t>Legislative framework to implement JIU/REP/2020/1 Recommendation</w:t>
      </w:r>
      <w:r w:rsidR="00F650A6">
        <w:t> 7</w:t>
      </w:r>
      <w:r w:rsidR="00407607" w:rsidRPr="0042034C">
        <w:t>, including</w:t>
      </w:r>
      <w:r w:rsidRPr="0042034C">
        <w:t xml:space="preserve"> the</w:t>
      </w:r>
      <w:r>
        <w:t xml:space="preserve"> contract of the Secretary-General and related directives to the Executive Council (amendments to the </w:t>
      </w:r>
      <w:hyperlink r:id="rId57" w:anchor=".ZAsjrHbMI2x" w:history="1">
        <w:r w:rsidRPr="000C6B8D">
          <w:rPr>
            <w:rStyle w:val="Hyperlink"/>
            <w:i/>
            <w:iCs/>
          </w:rPr>
          <w:t>Rules of Procedure for the Executive Council</w:t>
        </w:r>
      </w:hyperlink>
      <w:r>
        <w:t xml:space="preserve"> (</w:t>
      </w:r>
      <w:r w:rsidRPr="000C6B8D">
        <w:t>WMO</w:t>
      </w:r>
      <w:r w:rsidR="001F666D">
        <w:noBreakHyphen/>
      </w:r>
      <w:r w:rsidRPr="000C6B8D">
        <w:t>No.</w:t>
      </w:r>
      <w:r w:rsidR="005F4A31">
        <w:t> 1</w:t>
      </w:r>
      <w:r w:rsidRPr="000C6B8D">
        <w:t>256</w:t>
      </w:r>
      <w:r>
        <w:t>), establishment of the Disciplinary Committee and amendments to the terms of reference of the Audit and Oversight Committee)</w:t>
      </w:r>
      <w:r w:rsidR="00A66955">
        <w:t>,</w:t>
      </w:r>
    </w:p>
    <w:p w14:paraId="6D2F3F99" w14:textId="77777777" w:rsidR="00346830" w:rsidRDefault="00346830" w:rsidP="001C417F">
      <w:pPr>
        <w:pStyle w:val="ECBodyText"/>
        <w:tabs>
          <w:tab w:val="clear" w:pos="1080"/>
          <w:tab w:val="left" w:pos="1134"/>
        </w:tabs>
        <w:spacing w:after="240"/>
        <w:ind w:left="1134" w:hanging="567"/>
      </w:pPr>
      <w:r>
        <w:t>(</w:t>
      </w:r>
      <w:r w:rsidR="003626AD">
        <w:t>2</w:t>
      </w:r>
      <w:r>
        <w:t>)</w:t>
      </w:r>
      <w:r>
        <w:tab/>
      </w:r>
      <w:r w:rsidRPr="005D0EAC">
        <w:t>Endorsement of Statute Change of the International Civil Service Commission</w:t>
      </w:r>
      <w:r w:rsidR="00BA21E7">
        <w:t>,</w:t>
      </w:r>
    </w:p>
    <w:p w14:paraId="48A7BEA7" w14:textId="77777777" w:rsidR="002719D0" w:rsidRDefault="00D5088D" w:rsidP="001C417F">
      <w:pPr>
        <w:pStyle w:val="ECBodyText"/>
        <w:tabs>
          <w:tab w:val="clear" w:pos="1080"/>
          <w:tab w:val="left" w:pos="1134"/>
        </w:tabs>
        <w:spacing w:after="240"/>
        <w:ind w:left="1134" w:hanging="567"/>
      </w:pPr>
      <w:r w:rsidRPr="0042034C">
        <w:t>(</w:t>
      </w:r>
      <w:r w:rsidR="00084336">
        <w:t>3</w:t>
      </w:r>
      <w:r w:rsidRPr="0042034C">
        <w:t>)</w:t>
      </w:r>
      <w:r w:rsidRPr="0042034C">
        <w:tab/>
      </w:r>
      <w:r w:rsidR="002719D0" w:rsidRPr="0042034C">
        <w:t>Salaries o</w:t>
      </w:r>
      <w:r w:rsidR="00D706AC" w:rsidRPr="0042034C">
        <w:t>f</w:t>
      </w:r>
      <w:r w:rsidR="002719D0" w:rsidRPr="0042034C">
        <w:t xml:space="preserve"> ungraded officials</w:t>
      </w:r>
      <w:r w:rsidR="00BA21E7">
        <w:t>.</w:t>
      </w:r>
    </w:p>
    <w:p w14:paraId="6649E010" w14:textId="77777777" w:rsidR="002719D0" w:rsidRPr="005D0EAC" w:rsidRDefault="002719D0" w:rsidP="00E87CA0">
      <w:pPr>
        <w:spacing w:before="240" w:after="240"/>
        <w:jc w:val="left"/>
        <w:outlineLvl w:val="3"/>
      </w:pPr>
      <w:r w:rsidRPr="002F5C00">
        <w:t>6.5</w:t>
      </w:r>
      <w:r w:rsidRPr="002F5C00">
        <w:tab/>
        <w:t>Oversight</w:t>
      </w:r>
    </w:p>
    <w:p w14:paraId="3B25A605" w14:textId="77777777" w:rsidR="002719D0" w:rsidRPr="005D0EAC" w:rsidRDefault="002719D0" w:rsidP="00E87CA0">
      <w:pPr>
        <w:pStyle w:val="ECBodyText"/>
        <w:tabs>
          <w:tab w:val="left" w:pos="1134"/>
        </w:tabs>
        <w:spacing w:after="240"/>
      </w:pPr>
      <w:r w:rsidRPr="005D0EAC">
        <w:t>Congress will receive reports and consider recommendations of oversight bodies:</w:t>
      </w:r>
    </w:p>
    <w:p w14:paraId="2E5EF059" w14:textId="77777777" w:rsidR="002719D0" w:rsidRPr="0051284A" w:rsidRDefault="002719D0" w:rsidP="001F666D">
      <w:pPr>
        <w:pStyle w:val="ECBodyText"/>
        <w:tabs>
          <w:tab w:val="clear" w:pos="1080"/>
          <w:tab w:val="left" w:pos="1134"/>
        </w:tabs>
        <w:spacing w:after="240"/>
        <w:ind w:left="1134" w:hanging="567"/>
      </w:pPr>
      <w:r w:rsidRPr="0051284A">
        <w:t>(</w:t>
      </w:r>
      <w:r w:rsidR="00E92769">
        <w:t>1</w:t>
      </w:r>
      <w:r w:rsidRPr="0051284A">
        <w:t>)</w:t>
      </w:r>
      <w:r w:rsidRPr="0051284A">
        <w:tab/>
        <w:t>External Auditor</w:t>
      </w:r>
      <w:r w:rsidR="00BA21E7">
        <w:t>,</w:t>
      </w:r>
    </w:p>
    <w:p w14:paraId="0B375AB4" w14:textId="77777777" w:rsidR="002719D0" w:rsidRPr="005D0EAC" w:rsidRDefault="002719D0" w:rsidP="001F666D">
      <w:pPr>
        <w:pStyle w:val="ECBodyText"/>
        <w:tabs>
          <w:tab w:val="clear" w:pos="1080"/>
          <w:tab w:val="left" w:pos="1134"/>
        </w:tabs>
        <w:spacing w:after="240"/>
        <w:ind w:left="1134" w:hanging="567"/>
      </w:pPr>
      <w:r w:rsidRPr="005D0EAC">
        <w:t>(</w:t>
      </w:r>
      <w:r w:rsidR="00E92769">
        <w:t>2</w:t>
      </w:r>
      <w:r w:rsidRPr="005D0EAC">
        <w:t>)</w:t>
      </w:r>
      <w:r w:rsidRPr="005D0EAC">
        <w:tab/>
        <w:t>Audit and Oversight Committee</w:t>
      </w:r>
      <w:r w:rsidR="00BA21E7">
        <w:t>,</w:t>
      </w:r>
    </w:p>
    <w:p w14:paraId="659F7318" w14:textId="77777777" w:rsidR="002719D0" w:rsidRPr="005D0EAC" w:rsidRDefault="002719D0" w:rsidP="001F666D">
      <w:pPr>
        <w:pStyle w:val="ECBodyText"/>
        <w:tabs>
          <w:tab w:val="clear" w:pos="1080"/>
          <w:tab w:val="left" w:pos="1134"/>
        </w:tabs>
        <w:spacing w:after="240"/>
        <w:ind w:left="1134" w:hanging="567"/>
      </w:pPr>
      <w:r w:rsidRPr="005D0EAC">
        <w:t>(</w:t>
      </w:r>
      <w:r w:rsidR="00E92769">
        <w:t>3</w:t>
      </w:r>
      <w:r w:rsidRPr="005D0EAC">
        <w:t>)</w:t>
      </w:r>
      <w:r w:rsidRPr="005D0EAC">
        <w:tab/>
        <w:t>Internal Oversight Office</w:t>
      </w:r>
      <w:r w:rsidR="00BA21E7">
        <w:t>,</w:t>
      </w:r>
    </w:p>
    <w:p w14:paraId="310F5967" w14:textId="77777777" w:rsidR="002719D0" w:rsidRDefault="002719D0" w:rsidP="001F666D">
      <w:pPr>
        <w:pStyle w:val="ECBodyText"/>
        <w:tabs>
          <w:tab w:val="clear" w:pos="1080"/>
          <w:tab w:val="left" w:pos="1134"/>
        </w:tabs>
        <w:spacing w:after="240"/>
        <w:ind w:left="1134" w:hanging="567"/>
      </w:pPr>
      <w:r w:rsidRPr="005D0EAC">
        <w:t>(</w:t>
      </w:r>
      <w:r w:rsidR="00E92769">
        <w:t>4</w:t>
      </w:r>
      <w:r w:rsidRPr="005D0EAC">
        <w:t>)</w:t>
      </w:r>
      <w:r w:rsidRPr="005D0EAC">
        <w:tab/>
        <w:t>Joint Inspection Unit</w:t>
      </w:r>
      <w:r w:rsidR="00BA21E7">
        <w:t>.</w:t>
      </w:r>
    </w:p>
    <w:p w14:paraId="34E59DA9" w14:textId="77777777" w:rsidR="00175970" w:rsidRPr="004B7E66" w:rsidRDefault="00175970" w:rsidP="00E87CA0">
      <w:pPr>
        <w:spacing w:before="360" w:after="240"/>
        <w:outlineLvl w:val="2"/>
        <w:rPr>
          <w:b/>
          <w:bCs/>
        </w:rPr>
      </w:pPr>
      <w:r w:rsidRPr="00123F48">
        <w:rPr>
          <w:b/>
          <w:bCs/>
        </w:rPr>
        <w:t>7.</w:t>
      </w:r>
      <w:r w:rsidRPr="00123F48">
        <w:rPr>
          <w:b/>
          <w:bCs/>
        </w:rPr>
        <w:tab/>
        <w:t>Elections and appointments</w:t>
      </w:r>
    </w:p>
    <w:p w14:paraId="67DE1CAE" w14:textId="7F956296" w:rsidR="00013BEB" w:rsidRDefault="00013BEB" w:rsidP="00E87CA0">
      <w:pPr>
        <w:pStyle w:val="ECBodyText"/>
        <w:tabs>
          <w:tab w:val="left" w:pos="1134"/>
        </w:tabs>
        <w:spacing w:after="240"/>
      </w:pPr>
      <w:r>
        <w:t xml:space="preserve">In accordance with </w:t>
      </w:r>
      <w:hyperlink r:id="rId58" w:anchor="page=72" w:history="1">
        <w:r w:rsidR="000A40D0">
          <w:rPr>
            <w:rStyle w:val="Hyperlink"/>
          </w:rPr>
          <w:t>General Regulation 109 (8)</w:t>
        </w:r>
      </w:hyperlink>
      <w:r w:rsidR="00335604">
        <w:t xml:space="preserve">, </w:t>
      </w:r>
      <w:hyperlink r:id="rId59" w:anchor="page=72" w:history="1">
        <w:r w:rsidR="00335604" w:rsidRPr="00DE31D0">
          <w:rPr>
            <w:rStyle w:val="Hyperlink"/>
          </w:rPr>
          <w:t>(9) and (10)</w:t>
        </w:r>
      </w:hyperlink>
      <w:r w:rsidR="00C22188">
        <w:t xml:space="preserve"> </w:t>
      </w:r>
      <w:r w:rsidR="00C22188">
        <w:rPr>
          <w:i/>
          <w:iCs/>
        </w:rPr>
        <w:t>(Basic Documents No.</w:t>
      </w:r>
      <w:r w:rsidR="005F4A31">
        <w:rPr>
          <w:i/>
          <w:iCs/>
        </w:rPr>
        <w:t> 1</w:t>
      </w:r>
      <w:r w:rsidR="00C22188">
        <w:rPr>
          <w:i/>
          <w:iCs/>
        </w:rPr>
        <w:t xml:space="preserve"> </w:t>
      </w:r>
      <w:r w:rsidR="00C22188">
        <w:t>(WMO-No.</w:t>
      </w:r>
      <w:r w:rsidR="005F4A31">
        <w:t> 1</w:t>
      </w:r>
      <w:r w:rsidR="00C22188">
        <w:t>5))</w:t>
      </w:r>
      <w:r w:rsidR="00335604" w:rsidRPr="00C22188">
        <w:t>, Congress wil</w:t>
      </w:r>
      <w:r w:rsidR="00335604">
        <w:t>l hold the following elections and appointments:</w:t>
      </w:r>
    </w:p>
    <w:p w14:paraId="4EFF3991" w14:textId="77777777" w:rsidR="00175970" w:rsidRDefault="00175970" w:rsidP="00E87CA0">
      <w:pPr>
        <w:spacing w:before="240" w:after="240"/>
        <w:jc w:val="left"/>
        <w:outlineLvl w:val="3"/>
      </w:pPr>
      <w:r>
        <w:t xml:space="preserve">7.1 </w:t>
      </w:r>
      <w:r>
        <w:tab/>
        <w:t>Election of the President and Vice-Presidents of the Organization</w:t>
      </w:r>
    </w:p>
    <w:p w14:paraId="30506145" w14:textId="77777777" w:rsidR="00175970" w:rsidRDefault="00175970" w:rsidP="00E87CA0">
      <w:pPr>
        <w:spacing w:before="240" w:after="240"/>
        <w:jc w:val="left"/>
        <w:outlineLvl w:val="3"/>
      </w:pPr>
      <w:r>
        <w:t xml:space="preserve">7.2 </w:t>
      </w:r>
      <w:r>
        <w:tab/>
        <w:t>Election of members of the Executive Council</w:t>
      </w:r>
    </w:p>
    <w:p w14:paraId="16B055A2" w14:textId="77777777" w:rsidR="00175970" w:rsidRDefault="00175970" w:rsidP="00E87CA0">
      <w:pPr>
        <w:spacing w:before="240" w:after="240"/>
        <w:jc w:val="left"/>
        <w:outlineLvl w:val="3"/>
      </w:pPr>
      <w:r>
        <w:t xml:space="preserve">7.3 </w:t>
      </w:r>
      <w:r>
        <w:tab/>
        <w:t>Appointment of the Secretary-General</w:t>
      </w:r>
    </w:p>
    <w:p w14:paraId="05D1D8DC" w14:textId="7B05C139" w:rsidR="002D58A1" w:rsidRPr="00415C9F" w:rsidRDefault="007147B3" w:rsidP="00E87CA0">
      <w:pPr>
        <w:spacing w:before="240" w:after="240"/>
        <w:jc w:val="left"/>
        <w:outlineLvl w:val="3"/>
        <w:rPr>
          <w:rFonts w:eastAsia="Times New Roman" w:cs="Calibri"/>
          <w:color w:val="000000"/>
          <w:lang w:val="en-US" w:eastAsia="en-GB"/>
        </w:rPr>
      </w:pPr>
      <w:r w:rsidRPr="0042034C">
        <w:t xml:space="preserve">The </w:t>
      </w:r>
      <w:r w:rsidR="00883EBD" w:rsidRPr="0042034C">
        <w:t xml:space="preserve">method and </w:t>
      </w:r>
      <w:r w:rsidRPr="0042034C">
        <w:t xml:space="preserve">process of </w:t>
      </w:r>
      <w:r w:rsidR="00883EBD" w:rsidRPr="0042034C">
        <w:t xml:space="preserve">voting at </w:t>
      </w:r>
      <w:r w:rsidRPr="0042034C">
        <w:t xml:space="preserve">elections </w:t>
      </w:r>
      <w:r w:rsidR="00883EBD" w:rsidRPr="0042034C">
        <w:t xml:space="preserve">and appointments </w:t>
      </w:r>
      <w:r w:rsidR="00E17548" w:rsidRPr="0042034C">
        <w:t xml:space="preserve">is described in </w:t>
      </w:r>
      <w:hyperlink r:id="rId60" w:history="1">
        <w:r w:rsidR="00DE31D0" w:rsidRPr="00340C0B">
          <w:rPr>
            <w:rStyle w:val="Hyperlink"/>
          </w:rPr>
          <w:t>Cg</w:t>
        </w:r>
        <w:r w:rsidR="006F7581" w:rsidRPr="00340C0B">
          <w:rPr>
            <w:rStyle w:val="Hyperlink"/>
          </w:rPr>
          <w:noBreakHyphen/>
        </w:r>
        <w:r w:rsidR="00DE31D0" w:rsidRPr="00340C0B">
          <w:rPr>
            <w:rStyle w:val="Hyperlink"/>
          </w:rPr>
          <w:t>19/Doc.</w:t>
        </w:r>
        <w:r w:rsidR="006F7581" w:rsidRPr="00340C0B">
          <w:rPr>
            <w:rStyle w:val="Hyperlink"/>
          </w:rPr>
          <w:t> </w:t>
        </w:r>
        <w:r w:rsidR="00C815AC" w:rsidRPr="00340C0B">
          <w:rPr>
            <w:rStyle w:val="Hyperlink"/>
          </w:rPr>
          <w:t>1.3</w:t>
        </w:r>
      </w:hyperlink>
      <w:r w:rsidR="00C815AC" w:rsidRPr="0042034C">
        <w:t xml:space="preserve"> – </w:t>
      </w:r>
      <w:r w:rsidR="00C815AC" w:rsidRPr="0042034C">
        <w:rPr>
          <w:rFonts w:eastAsia="Times New Roman" w:cs="Calibri"/>
          <w:color w:val="000000"/>
          <w:lang w:val="en-CH" w:eastAsia="en-GB"/>
        </w:rPr>
        <w:t>Methods of work</w:t>
      </w:r>
      <w:r w:rsidR="00AD6B16" w:rsidRPr="0042034C">
        <w:rPr>
          <w:rFonts w:eastAsia="Times New Roman" w:cs="Calibri"/>
          <w:color w:val="000000"/>
          <w:lang w:val="en-US" w:eastAsia="en-GB"/>
        </w:rPr>
        <w:t xml:space="preserve"> of the session (including voting procedure)</w:t>
      </w:r>
      <w:r w:rsidR="005901E2" w:rsidRPr="0042034C">
        <w:rPr>
          <w:rFonts w:eastAsia="Times New Roman" w:cs="Calibri"/>
          <w:color w:val="000000"/>
          <w:lang w:val="en-US" w:eastAsia="en-GB"/>
        </w:rPr>
        <w:t xml:space="preserve"> and further detailed in </w:t>
      </w:r>
      <w:hyperlink r:id="rId61" w:history="1">
        <w:r w:rsidR="006F7581" w:rsidRPr="003E040C">
          <w:rPr>
            <w:rStyle w:val="Hyperlink"/>
            <w:rFonts w:eastAsia="Times New Roman" w:cs="Calibri"/>
            <w:lang w:val="en-US" w:eastAsia="en-GB"/>
          </w:rPr>
          <w:t>Cg-19/</w:t>
        </w:r>
        <w:r w:rsidR="005901E2" w:rsidRPr="003E040C">
          <w:rPr>
            <w:rStyle w:val="Hyperlink"/>
            <w:rFonts w:eastAsia="Times New Roman" w:cs="Calibri"/>
            <w:lang w:val="en-US" w:eastAsia="en-GB"/>
          </w:rPr>
          <w:t>INF. 7</w:t>
        </w:r>
      </w:hyperlink>
      <w:r w:rsidR="00B9654C" w:rsidRPr="0042034C">
        <w:rPr>
          <w:rFonts w:eastAsia="Times New Roman" w:cs="Calibri"/>
          <w:color w:val="000000"/>
          <w:lang w:val="en-US" w:eastAsia="en-GB"/>
        </w:rPr>
        <w:t>,</w:t>
      </w:r>
      <w:r w:rsidR="00210DBF" w:rsidRPr="0042034C">
        <w:rPr>
          <w:rFonts w:eastAsia="Times New Roman" w:cs="Calibri"/>
          <w:color w:val="000000"/>
          <w:lang w:val="en-US" w:eastAsia="en-GB"/>
        </w:rPr>
        <w:t xml:space="preserve"> with </w:t>
      </w:r>
      <w:r w:rsidR="00B9654C" w:rsidRPr="0042034C">
        <w:rPr>
          <w:rFonts w:eastAsia="Times New Roman" w:cs="Calibri"/>
          <w:color w:val="000000"/>
          <w:lang w:val="en-US" w:eastAsia="en-GB"/>
        </w:rPr>
        <w:t xml:space="preserve">due </w:t>
      </w:r>
      <w:r w:rsidR="00210DBF" w:rsidRPr="0042034C">
        <w:rPr>
          <w:rFonts w:eastAsia="Times New Roman" w:cs="Calibri"/>
          <w:color w:val="000000"/>
          <w:lang w:val="en-US" w:eastAsia="en-GB"/>
        </w:rPr>
        <w:t xml:space="preserve">respect to recommendations of the </w:t>
      </w:r>
      <w:r w:rsidR="002D58A1" w:rsidRPr="0042034C">
        <w:rPr>
          <w:rFonts w:eastAsia="Times New Roman" w:cs="Calibri"/>
          <w:color w:val="000000"/>
          <w:lang w:val="en-US" w:eastAsia="en-GB"/>
        </w:rPr>
        <w:t>E</w:t>
      </w:r>
      <w:r w:rsidR="00210DBF" w:rsidRPr="0042034C">
        <w:rPr>
          <w:rFonts w:eastAsia="Times New Roman" w:cs="Calibri"/>
          <w:color w:val="000000"/>
          <w:lang w:val="en-US" w:eastAsia="en-GB"/>
        </w:rPr>
        <w:t>xecutive Council</w:t>
      </w:r>
      <w:r w:rsidR="00415C9F" w:rsidRPr="0042034C">
        <w:rPr>
          <w:rFonts w:eastAsia="Times New Roman" w:cs="Calibri"/>
          <w:color w:val="000000"/>
          <w:lang w:val="en-US" w:eastAsia="en-GB"/>
        </w:rPr>
        <w:t xml:space="preserve"> regarding the </w:t>
      </w:r>
      <w:r w:rsidR="00415C9F" w:rsidRPr="0042034C">
        <w:rPr>
          <w:rFonts w:eastAsia="Times New Roman" w:cs="Times New Roman"/>
          <w:color w:val="000000"/>
          <w:bdr w:val="none" w:sz="0" w:space="0" w:color="auto" w:frame="1"/>
          <w:lang w:val="en-US" w:eastAsia="en-GB"/>
        </w:rPr>
        <w:t xml:space="preserve">method of voting in </w:t>
      </w:r>
      <w:r w:rsidR="002D58A1" w:rsidRPr="0042034C">
        <w:rPr>
          <w:rFonts w:eastAsia="Times New Roman" w:cs="Times New Roman"/>
          <w:color w:val="000000"/>
          <w:bdr w:val="none" w:sz="0" w:space="0" w:color="auto" w:frame="1"/>
          <w:lang w:val="en-CH" w:eastAsia="en-GB"/>
        </w:rPr>
        <w:t>elections and appointments of key WMO leadership positions to ensure the highest levels of integrity, transparency, security and accountability.</w:t>
      </w:r>
    </w:p>
    <w:p w14:paraId="5E791B74" w14:textId="77777777" w:rsidR="00175970" w:rsidRPr="002B3758" w:rsidRDefault="00175970" w:rsidP="0016399A">
      <w:pPr>
        <w:keepNext/>
        <w:keepLines/>
        <w:spacing w:before="360" w:after="240"/>
        <w:outlineLvl w:val="2"/>
        <w:rPr>
          <w:b/>
          <w:bCs/>
        </w:rPr>
      </w:pPr>
      <w:r w:rsidRPr="00123F48">
        <w:rPr>
          <w:b/>
          <w:bCs/>
        </w:rPr>
        <w:lastRenderedPageBreak/>
        <w:t>8.</w:t>
      </w:r>
      <w:r w:rsidRPr="00123F48">
        <w:rPr>
          <w:b/>
          <w:bCs/>
        </w:rPr>
        <w:tab/>
        <w:t>Review of previous resolutions of Congress</w:t>
      </w:r>
    </w:p>
    <w:p w14:paraId="671F1F6F" w14:textId="26D2A656" w:rsidR="007E178F" w:rsidRDefault="002B3758" w:rsidP="0016399A">
      <w:pPr>
        <w:pStyle w:val="ECBodyText"/>
        <w:keepNext/>
        <w:keepLines/>
        <w:tabs>
          <w:tab w:val="left" w:pos="1134"/>
        </w:tabs>
        <w:spacing w:after="240"/>
      </w:pPr>
      <w:r>
        <w:t>In accordance with</w:t>
      </w:r>
      <w:hyperlink r:id="rId62" w:anchor="page=72" w:history="1">
        <w:r w:rsidR="000A40D0">
          <w:rPr>
            <w:rStyle w:val="Hyperlink"/>
          </w:rPr>
          <w:t xml:space="preserve"> General Regulation 109 (11)</w:t>
        </w:r>
      </w:hyperlink>
      <w:r w:rsidR="00312F8D">
        <w:t xml:space="preserve"> </w:t>
      </w:r>
      <w:r w:rsidR="00C22188">
        <w:rPr>
          <w:i/>
          <w:iCs/>
        </w:rPr>
        <w:t>(Basic Documents No.</w:t>
      </w:r>
      <w:r w:rsidR="005F4A31">
        <w:rPr>
          <w:i/>
          <w:iCs/>
        </w:rPr>
        <w:t> 1</w:t>
      </w:r>
      <w:r w:rsidR="00C22188">
        <w:rPr>
          <w:i/>
          <w:iCs/>
        </w:rPr>
        <w:t xml:space="preserve"> </w:t>
      </w:r>
      <w:r w:rsidR="00C22188">
        <w:t>(WMO-No.</w:t>
      </w:r>
      <w:r w:rsidR="005F4A31">
        <w:t> 1</w:t>
      </w:r>
      <w:r w:rsidR="00C22188">
        <w:t>5))</w:t>
      </w:r>
      <w:r w:rsidR="00B456C9">
        <w:t>, Congress will consider the recommendation</w:t>
      </w:r>
      <w:r w:rsidR="007E178F">
        <w:t xml:space="preserve"> of the Executive Council</w:t>
      </w:r>
      <w:r w:rsidR="00F433DD">
        <w:t xml:space="preserve"> on the r</w:t>
      </w:r>
      <w:r w:rsidR="002F5F8F">
        <w:t xml:space="preserve">eview of previous </w:t>
      </w:r>
      <w:r w:rsidR="007E7DEA">
        <w:t xml:space="preserve">resolutions of </w:t>
      </w:r>
      <w:r w:rsidR="002F5F8F">
        <w:t xml:space="preserve">Congress, </w:t>
      </w:r>
      <w:r w:rsidR="00BD6E46">
        <w:t>including with a view to</w:t>
      </w:r>
      <w:r w:rsidR="00F433DD">
        <w:t>:</w:t>
      </w:r>
      <w:r w:rsidR="004A0431">
        <w:t xml:space="preserve"> </w:t>
      </w:r>
      <w:r w:rsidR="00F433DD">
        <w:t>(</w:t>
      </w:r>
      <w:r w:rsidR="004A0431">
        <w:t>a</w:t>
      </w:r>
      <w:r w:rsidR="00F433DD">
        <w:t>)</w:t>
      </w:r>
      <w:r w:rsidR="00BD6E46">
        <w:t xml:space="preserve"> streamlining WMO scientific and technical programmes </w:t>
      </w:r>
      <w:r w:rsidR="00817E40">
        <w:t xml:space="preserve">as </w:t>
      </w:r>
      <w:r w:rsidR="001B5868">
        <w:t xml:space="preserve">per </w:t>
      </w:r>
      <w:r w:rsidR="001B5868">
        <w:rPr>
          <w:lang w:val="en-US"/>
        </w:rPr>
        <w:t xml:space="preserve">Strategic Objective 5.2 of the </w:t>
      </w:r>
      <w:hyperlink r:id="rId63" w:anchor=".ZAsjxXbMI2x" w:history="1">
        <w:r w:rsidR="001B5868" w:rsidRPr="000C6B8D">
          <w:rPr>
            <w:rStyle w:val="Hyperlink"/>
            <w:i/>
            <w:iCs/>
            <w:lang w:val="en-US"/>
          </w:rPr>
          <w:t>Strategic Plan 2020–2023</w:t>
        </w:r>
      </w:hyperlink>
      <w:r w:rsidR="001B5868">
        <w:rPr>
          <w:lang w:val="en-US"/>
        </w:rPr>
        <w:t xml:space="preserve"> (</w:t>
      </w:r>
      <w:r w:rsidR="001B5868" w:rsidRPr="000C6B8D">
        <w:rPr>
          <w:lang w:val="en-US"/>
        </w:rPr>
        <w:t>WMO-No.</w:t>
      </w:r>
      <w:r w:rsidR="005F4A31">
        <w:rPr>
          <w:lang w:val="en-US"/>
        </w:rPr>
        <w:t> 1</w:t>
      </w:r>
      <w:r w:rsidR="001B5868" w:rsidRPr="000C6B8D">
        <w:rPr>
          <w:lang w:val="en-US"/>
        </w:rPr>
        <w:t>225</w:t>
      </w:r>
      <w:r w:rsidR="001B5868">
        <w:rPr>
          <w:lang w:val="en-US"/>
        </w:rPr>
        <w:t xml:space="preserve">) and </w:t>
      </w:r>
      <w:hyperlink r:id="rId64" w:anchor="page=63" w:history="1">
        <w:r w:rsidR="001B5868" w:rsidRPr="00745BC3">
          <w:rPr>
            <w:rStyle w:val="Hyperlink"/>
            <w:lang w:val="en-US"/>
          </w:rPr>
          <w:t>Resolution</w:t>
        </w:r>
        <w:r w:rsidR="00F650A6">
          <w:rPr>
            <w:rStyle w:val="Hyperlink"/>
            <w:lang w:val="en-US"/>
          </w:rPr>
          <w:t> 1</w:t>
        </w:r>
        <w:r w:rsidR="001B5868" w:rsidRPr="00745BC3">
          <w:rPr>
            <w:rStyle w:val="Hyperlink"/>
            <w:lang w:val="en-US"/>
          </w:rPr>
          <w:t>1 (Cg-18)</w:t>
        </w:r>
      </w:hyperlink>
      <w:r w:rsidR="001B5868" w:rsidRPr="00745BC3">
        <w:rPr>
          <w:lang w:val="en-US"/>
        </w:rPr>
        <w:t xml:space="preserve"> – WMO reform </w:t>
      </w:r>
      <w:r w:rsidR="00F650A6">
        <w:rPr>
          <w:lang w:val="en-US"/>
        </w:rPr>
        <w:t>–</w:t>
      </w:r>
      <w:r w:rsidR="001B5868" w:rsidRPr="00745BC3">
        <w:rPr>
          <w:lang w:val="en-US"/>
        </w:rPr>
        <w:t xml:space="preserve"> next phase</w:t>
      </w:r>
      <w:r w:rsidR="004A0431">
        <w:rPr>
          <w:lang w:val="en-US"/>
        </w:rPr>
        <w:t xml:space="preserve">; and </w:t>
      </w:r>
      <w:r w:rsidR="004A0431">
        <w:t>(b) d</w:t>
      </w:r>
      <w:r w:rsidR="007E178F">
        <w:t>eclaring the resolutions and recommendations of the past commission structure no longer in force as fully implemented and incorporated into the activities of the current technical commissions and additional bodies</w:t>
      </w:r>
      <w:r w:rsidR="00E01519">
        <w:t>.</w:t>
      </w:r>
    </w:p>
    <w:p w14:paraId="3005CD8D" w14:textId="77777777" w:rsidR="00367D9D" w:rsidRPr="00EC0B9F" w:rsidRDefault="00175970" w:rsidP="00941C4F">
      <w:pPr>
        <w:keepNext/>
        <w:keepLines/>
        <w:spacing w:before="360" w:after="240"/>
        <w:outlineLvl w:val="2"/>
        <w:rPr>
          <w:b/>
          <w:bCs/>
        </w:rPr>
      </w:pPr>
      <w:r w:rsidRPr="00524F13">
        <w:rPr>
          <w:b/>
          <w:bCs/>
        </w:rPr>
        <w:t xml:space="preserve">9. </w:t>
      </w:r>
      <w:r w:rsidRPr="00524F13">
        <w:rPr>
          <w:b/>
          <w:bCs/>
        </w:rPr>
        <w:tab/>
        <w:t>Date and place of the next Congress</w:t>
      </w:r>
    </w:p>
    <w:p w14:paraId="69AB6719" w14:textId="7A440A2E" w:rsidR="008078DF" w:rsidRPr="00933818" w:rsidRDefault="00D81CAF" w:rsidP="00941C4F">
      <w:pPr>
        <w:pStyle w:val="ECBodyText"/>
        <w:keepNext/>
        <w:keepLines/>
        <w:tabs>
          <w:tab w:val="left" w:pos="1134"/>
        </w:tabs>
        <w:spacing w:after="240"/>
      </w:pPr>
      <w:r w:rsidRPr="0042034C">
        <w:t xml:space="preserve">Congress will </w:t>
      </w:r>
      <w:r w:rsidR="00E80791" w:rsidRPr="0042034C">
        <w:t xml:space="preserve">consider </w:t>
      </w:r>
      <w:r w:rsidRPr="0042034C">
        <w:t xml:space="preserve">holding an extraordinary session of </w:t>
      </w:r>
      <w:r w:rsidR="00043C66" w:rsidRPr="0042034C">
        <w:t>Congress in 2025 (</w:t>
      </w:r>
      <w:r w:rsidR="008078DF" w:rsidRPr="0042034C">
        <w:t>Cg-Ext(2025</w:t>
      </w:r>
      <w:r w:rsidR="00043C66" w:rsidRPr="0042034C">
        <w:t>)</w:t>
      </w:r>
      <w:r w:rsidR="008078DF" w:rsidRPr="0042034C">
        <w:t xml:space="preserve">) </w:t>
      </w:r>
      <w:r w:rsidR="00153B8A" w:rsidRPr="0042034C">
        <w:t xml:space="preserve">to review progress and provide further directions </w:t>
      </w:r>
      <w:r w:rsidR="00043C66" w:rsidRPr="0042034C">
        <w:t xml:space="preserve">on </w:t>
      </w:r>
      <w:r w:rsidR="00153B8A" w:rsidRPr="0042034C">
        <w:t xml:space="preserve">Early Warning for All </w:t>
      </w:r>
      <w:r w:rsidR="00100685" w:rsidRPr="0042034C">
        <w:t xml:space="preserve">and other </w:t>
      </w:r>
      <w:r w:rsidR="008078DF" w:rsidRPr="0042034C">
        <w:t>strategic initiatives</w:t>
      </w:r>
      <w:r w:rsidR="000F57BE" w:rsidRPr="0042034C">
        <w:t xml:space="preserve"> and provide directions to the Executive Council regarding the organization of session in accordance </w:t>
      </w:r>
      <w:r w:rsidR="00D55F89" w:rsidRPr="0042034C">
        <w:t>with</w:t>
      </w:r>
      <w:r w:rsidR="000F57BE" w:rsidRPr="0042034C">
        <w:t xml:space="preserve"> </w:t>
      </w:r>
      <w:hyperlink r:id="rId65" w:anchor="page=295" w:history="1">
        <w:r w:rsidR="000F57BE" w:rsidRPr="000C6B8D">
          <w:rPr>
            <w:rStyle w:val="Hyperlink"/>
          </w:rPr>
          <w:t>Resolution</w:t>
        </w:r>
        <w:r w:rsidR="00F650A6">
          <w:rPr>
            <w:rStyle w:val="Hyperlink"/>
          </w:rPr>
          <w:t> 8</w:t>
        </w:r>
        <w:r w:rsidR="000F57BE" w:rsidRPr="000C6B8D">
          <w:rPr>
            <w:rStyle w:val="Hyperlink"/>
          </w:rPr>
          <w:t>9 (Cg-18)</w:t>
        </w:r>
      </w:hyperlink>
      <w:r w:rsidR="00933818">
        <w:rPr>
          <w:rStyle w:val="Hyperlink"/>
        </w:rPr>
        <w:t xml:space="preserve"> </w:t>
      </w:r>
      <w:r w:rsidR="00933818" w:rsidRPr="00933818">
        <w:rPr>
          <w:rStyle w:val="Hyperlink"/>
          <w:color w:val="auto"/>
        </w:rPr>
        <w:t xml:space="preserve">- </w:t>
      </w:r>
      <w:r w:rsidR="00933818">
        <w:rPr>
          <w:rStyle w:val="Hyperlink"/>
          <w:color w:val="auto"/>
        </w:rPr>
        <w:t>E</w:t>
      </w:r>
      <w:r w:rsidR="00933818" w:rsidRPr="00933818">
        <w:rPr>
          <w:rStyle w:val="Hyperlink"/>
          <w:color w:val="auto"/>
        </w:rPr>
        <w:t xml:space="preserve">xtraordinary session of </w:t>
      </w:r>
      <w:r w:rsidR="00933818">
        <w:rPr>
          <w:rStyle w:val="Hyperlink"/>
          <w:color w:val="auto"/>
        </w:rPr>
        <w:t>C</w:t>
      </w:r>
      <w:r w:rsidR="00933818" w:rsidRPr="00933818">
        <w:rPr>
          <w:rStyle w:val="Hyperlink"/>
          <w:color w:val="auto"/>
        </w:rPr>
        <w:t>ongress in 2021</w:t>
      </w:r>
      <w:r w:rsidR="00100685" w:rsidRPr="00933818">
        <w:t>.</w:t>
      </w:r>
    </w:p>
    <w:p w14:paraId="6F9F11DB" w14:textId="77777777" w:rsidR="00DD1006" w:rsidRDefault="001B5868" w:rsidP="00E87CA0">
      <w:pPr>
        <w:pStyle w:val="ECBodyText"/>
        <w:tabs>
          <w:tab w:val="left" w:pos="1134"/>
        </w:tabs>
        <w:spacing w:after="240"/>
      </w:pPr>
      <w:r w:rsidRPr="0042034C">
        <w:t xml:space="preserve">Congress </w:t>
      </w:r>
      <w:r w:rsidR="00506360" w:rsidRPr="0042034C">
        <w:t xml:space="preserve">will </w:t>
      </w:r>
      <w:r w:rsidR="00100685" w:rsidRPr="0042034C">
        <w:t xml:space="preserve">further </w:t>
      </w:r>
      <w:r w:rsidR="00506360" w:rsidRPr="0042034C">
        <w:t xml:space="preserve">decide on the date and place of next </w:t>
      </w:r>
      <w:r w:rsidR="00100685" w:rsidRPr="0042034C">
        <w:t xml:space="preserve">ordinary session of </w:t>
      </w:r>
      <w:r w:rsidR="00506360" w:rsidRPr="0042034C">
        <w:t>Congress.</w:t>
      </w:r>
    </w:p>
    <w:p w14:paraId="447CEE5A" w14:textId="77777777" w:rsidR="007E3D50" w:rsidRPr="00EC0B9F" w:rsidRDefault="00175970" w:rsidP="00E87CA0">
      <w:pPr>
        <w:spacing w:before="360" w:after="240"/>
        <w:outlineLvl w:val="2"/>
        <w:rPr>
          <w:b/>
          <w:bCs/>
        </w:rPr>
      </w:pPr>
      <w:r w:rsidRPr="0042034C">
        <w:rPr>
          <w:b/>
          <w:bCs/>
        </w:rPr>
        <w:t xml:space="preserve">10. </w:t>
      </w:r>
      <w:r w:rsidRPr="0042034C">
        <w:rPr>
          <w:b/>
          <w:bCs/>
        </w:rPr>
        <w:tab/>
        <w:t>Closure of the session</w:t>
      </w:r>
    </w:p>
    <w:p w14:paraId="07D0CCD6" w14:textId="1F4777DB" w:rsidR="00367D9D" w:rsidRDefault="00B04551" w:rsidP="00E87CA0">
      <w:pPr>
        <w:pStyle w:val="ECBodyText"/>
        <w:tabs>
          <w:tab w:val="clear" w:pos="1080"/>
          <w:tab w:val="left" w:pos="1134"/>
        </w:tabs>
        <w:spacing w:after="240"/>
      </w:pPr>
      <w:r>
        <w:t xml:space="preserve">The nineteenth session of the World Meteorological Congress is expected to close on </w:t>
      </w:r>
      <w:r w:rsidR="00856028">
        <w:t>Friday</w:t>
      </w:r>
      <w:r w:rsidR="00933818">
        <w:t>, </w:t>
      </w:r>
      <w:r w:rsidR="00856028">
        <w:t>2</w:t>
      </w:r>
      <w:r w:rsidR="00F650A6">
        <w:t> </w:t>
      </w:r>
      <w:r w:rsidR="00856028">
        <w:t>June</w:t>
      </w:r>
      <w:r w:rsidR="00F650A6">
        <w:t> </w:t>
      </w:r>
      <w:r w:rsidR="00856028">
        <w:t>2023 at 5 p.m.</w:t>
      </w:r>
    </w:p>
    <w:p w14:paraId="0C6DA2ED" w14:textId="77777777" w:rsidR="004B3499" w:rsidRPr="00554B78" w:rsidRDefault="004B3499" w:rsidP="004B3499">
      <w:pPr>
        <w:spacing w:before="480"/>
        <w:jc w:val="center"/>
      </w:pPr>
      <w:r w:rsidRPr="00554B78">
        <w:t>____________</w:t>
      </w:r>
    </w:p>
    <w:bookmarkEnd w:id="0"/>
    <w:p w14:paraId="2016F101" w14:textId="77777777" w:rsidR="005111B6" w:rsidRDefault="005111B6">
      <w:pPr>
        <w:tabs>
          <w:tab w:val="clear" w:pos="1134"/>
        </w:tabs>
        <w:jc w:val="left"/>
        <w:rPr>
          <w:rFonts w:eastAsia="Verdana" w:cs="Verdana"/>
          <w:b/>
          <w:bCs/>
          <w:iCs/>
          <w:lang w:eastAsia="zh-TW"/>
        </w:rPr>
      </w:pPr>
    </w:p>
    <w:sectPr w:rsidR="005111B6" w:rsidSect="0020095E">
      <w:headerReference w:type="even" r:id="rId66"/>
      <w:headerReference w:type="default" r:id="rId67"/>
      <w:headerReference w:type="first" r:id="rId6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F8D5A" w14:textId="77777777" w:rsidR="00FE0024" w:rsidRDefault="00FE0024">
      <w:r>
        <w:separator/>
      </w:r>
    </w:p>
    <w:p w14:paraId="15DEAD35" w14:textId="77777777" w:rsidR="00FE0024" w:rsidRDefault="00FE0024"/>
    <w:p w14:paraId="1AA7994E" w14:textId="77777777" w:rsidR="00FE0024" w:rsidRDefault="00FE0024"/>
  </w:endnote>
  <w:endnote w:type="continuationSeparator" w:id="0">
    <w:p w14:paraId="65E68B76" w14:textId="77777777" w:rsidR="00FE0024" w:rsidRDefault="00FE0024">
      <w:r>
        <w:continuationSeparator/>
      </w:r>
    </w:p>
    <w:p w14:paraId="588112DF" w14:textId="77777777" w:rsidR="00FE0024" w:rsidRDefault="00FE0024"/>
    <w:p w14:paraId="6ABDC927" w14:textId="77777777" w:rsidR="00FE0024" w:rsidRDefault="00FE0024"/>
  </w:endnote>
  <w:endnote w:type="continuationNotice" w:id="1">
    <w:p w14:paraId="2051785A" w14:textId="77777777" w:rsidR="00FE0024" w:rsidRDefault="00FE00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TimesNewRomanPSMT">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8C9BE" w14:textId="77777777" w:rsidR="00FE0024" w:rsidRDefault="00FE0024">
      <w:r>
        <w:separator/>
      </w:r>
    </w:p>
  </w:footnote>
  <w:footnote w:type="continuationSeparator" w:id="0">
    <w:p w14:paraId="5A2552B2" w14:textId="77777777" w:rsidR="00FE0024" w:rsidRDefault="00FE0024">
      <w:r>
        <w:continuationSeparator/>
      </w:r>
    </w:p>
    <w:p w14:paraId="64E26B23" w14:textId="77777777" w:rsidR="00FE0024" w:rsidRDefault="00FE0024"/>
    <w:p w14:paraId="5D351899" w14:textId="77777777" w:rsidR="00FE0024" w:rsidRDefault="00FE0024"/>
  </w:footnote>
  <w:footnote w:type="continuationNotice" w:id="1">
    <w:p w14:paraId="0F6D2B27" w14:textId="77777777" w:rsidR="00FE0024" w:rsidRDefault="00FE00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99FA" w14:textId="77777777" w:rsidR="004B0865" w:rsidRDefault="00C24FF9">
    <w:pPr>
      <w:pStyle w:val="Header"/>
    </w:pPr>
    <w:r>
      <w:rPr>
        <w:noProof/>
      </w:rPr>
      <w:pict w14:anchorId="518AECE8">
        <v:shapetype id="_x0000_m107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9AF73F8">
        <v:shape id="_x0000_s1041" type="#_x0000_m1071"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8EDEAD5" w14:textId="77777777" w:rsidR="006A275A" w:rsidRDefault="006A275A"/>
  <w:p w14:paraId="1A56AD25" w14:textId="77777777" w:rsidR="004B0865" w:rsidRDefault="00C24FF9">
    <w:pPr>
      <w:pStyle w:val="Header"/>
    </w:pPr>
    <w:r>
      <w:rPr>
        <w:noProof/>
      </w:rPr>
      <w:pict w14:anchorId="3B00DC51">
        <v:shapetype id="_x0000_m107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B10E67E">
        <v:shape id="_x0000_s1043" type="#_x0000_m1070"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A3D2E06" w14:textId="77777777" w:rsidR="006A275A" w:rsidRDefault="006A275A"/>
  <w:p w14:paraId="681B5DE4" w14:textId="77777777" w:rsidR="004B0865" w:rsidRDefault="00C24FF9">
    <w:pPr>
      <w:pStyle w:val="Header"/>
    </w:pPr>
    <w:r>
      <w:rPr>
        <w:noProof/>
      </w:rPr>
      <w:pict w14:anchorId="42674C29">
        <v:shapetype id="_x0000_m106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FE19950">
        <v:shape id="_x0000_s1045" type="#_x0000_m1069"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CEDD921" w14:textId="77777777" w:rsidR="006A275A" w:rsidRDefault="006A275A"/>
  <w:p w14:paraId="4BAFB701" w14:textId="77777777" w:rsidR="00997998" w:rsidRDefault="00C24FF9">
    <w:pPr>
      <w:pStyle w:val="Header"/>
    </w:pPr>
    <w:r>
      <w:rPr>
        <w:noProof/>
      </w:rPr>
      <w:pict w14:anchorId="5CC352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0;text-align:left;margin-left:0;margin-top:0;width:50pt;height:50pt;z-index:251653120;visibility:hidden">
          <v:path gradientshapeok="f"/>
          <o:lock v:ext="edit" selection="t"/>
        </v:shape>
      </w:pict>
    </w:r>
    <w:r>
      <w:pict w14:anchorId="4C3DFA8F">
        <v:shapetype id="_x0000_m10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0C22D6C">
        <v:shape id="WordPictureWatermark835936646" o:spid="_x0000_s1060" type="#_x0000_m1068"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F0C907C" w14:textId="77777777" w:rsidR="004B0865" w:rsidRDefault="004B0865"/>
  <w:p w14:paraId="100FA6D6" w14:textId="77777777" w:rsidR="00253F2C" w:rsidRDefault="00C24FF9">
    <w:pPr>
      <w:pStyle w:val="Header"/>
    </w:pPr>
    <w:r>
      <w:rPr>
        <w:noProof/>
      </w:rPr>
      <w:pict w14:anchorId="34554A2C">
        <v:shape id="_x0000_s1040" type="#_x0000_t75" alt="" style="position:absolute;left:0;text-align:left;margin-left:0;margin-top:0;width:50pt;height:50pt;z-index:251671552;visibility:hidden;mso-wrap-edited:f;mso-width-percent:0;mso-height-percent:0;mso-width-percent:0;mso-height-percent:0">
          <v:path gradientshapeok="f"/>
          <o:lock v:ext="edit" selection="t"/>
        </v:shape>
      </w:pict>
    </w:r>
    <w:r>
      <w:pict w14:anchorId="470B4DD5">
        <v:shapetype id="_x0000_m10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438025A7" w14:textId="77777777" w:rsidR="00997998" w:rsidRDefault="00997998"/>
  <w:p w14:paraId="26313D34" w14:textId="77777777" w:rsidR="00F45532" w:rsidRDefault="00C24FF9">
    <w:pPr>
      <w:pStyle w:val="Header"/>
    </w:pPr>
    <w:r>
      <w:rPr>
        <w:noProof/>
      </w:rPr>
      <w:pict w14:anchorId="17B5AD2D">
        <v:shape id="_x0000_s1038" type="#_x0000_m1067" alt="" style="position:absolute;left:0;text-align:left;margin-left:0;margin-top:0;width:50pt;height:50pt;z-index:25165824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2FC14967">
        <v:shape id="_x0000_s1037" type="#_x0000_m1067" alt="" style="position:absolute;left:0;text-align:left;margin-left:0;margin-top:0;width:50pt;height:50pt;z-index:25165926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E6D93" w14:textId="30BB6BBF" w:rsidR="00A432CD" w:rsidRDefault="0087393D" w:rsidP="00B72444">
    <w:pPr>
      <w:pStyle w:val="Header"/>
    </w:pPr>
    <w:r>
      <w:t>Cg-19/Doc. 1</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C24FF9">
      <w:pict w14:anchorId="2529B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alt="" style="position:absolute;left:0;text-align:left;margin-left:0;margin-top:0;width:50pt;height:50pt;z-index:251660288;visibility:hidden;mso-wrap-edited:f;mso-width-percent:0;mso-height-percent:0;mso-position-horizontal-relative:text;mso-position-vertical-relative:text;mso-width-percent:0;mso-height-percent:0">
          <v:path gradientshapeok="f"/>
          <o:lock v:ext="edit" selection="t"/>
        </v:shape>
      </w:pict>
    </w:r>
    <w:r w:rsidR="00C24FF9">
      <w:pict w14:anchorId="4C09379E">
        <v:shape id="_x0000_s1034" type="#_x0000_t75" alt="" style="position:absolute;left:0;text-align:left;margin-left:0;margin-top:0;width:50pt;height:50pt;z-index:251661312;visibility:hidden;mso-wrap-edited:f;mso-width-percent:0;mso-height-percent:0;mso-position-horizontal-relative:text;mso-position-vertical-relative:text;mso-width-percent:0;mso-height-percent:0">
          <v:path gradientshapeok="f"/>
          <o:lock v:ext="edit" selection="t"/>
        </v:shape>
      </w:pict>
    </w:r>
    <w:r w:rsidR="00C24FF9">
      <w:pict w14:anchorId="18A795DF">
        <v:shape id="_x0000_s1033" type="#_x0000_t75" alt="" style="position:absolute;left:0;text-align:left;margin-left:0;margin-top:0;width:50pt;height:50pt;z-index:251662336;visibility:hidden;mso-wrap-edited:f;mso-width-percent:0;mso-height-percent:0;mso-position-horizontal-relative:text;mso-position-vertical-relative:text;mso-width-percent:0;mso-height-percent:0">
          <v:path gradientshapeok="f"/>
          <o:lock v:ext="edit" selection="t"/>
        </v:shape>
      </w:pict>
    </w:r>
    <w:r w:rsidR="00C24FF9">
      <w:pict w14:anchorId="702D4DF2">
        <v:shape id="_x0000_s1031" type="#_x0000_t75" alt="" style="position:absolute;left:0;text-align:left;margin-left:0;margin-top:0;width:50pt;height:50pt;z-index:251663360;visibility:hidden;mso-wrap-edited:f;mso-width-percent:0;mso-height-percent:0;mso-position-horizontal-relative:text;mso-position-vertical-relative:text;mso-width-percent:0;mso-height-percent:0">
          <v:path gradientshapeok="f"/>
          <o:lock v:ext="edit" selection="t"/>
        </v:shape>
      </w:pict>
    </w:r>
    <w:r w:rsidR="00C24FF9">
      <w:pict w14:anchorId="15143720">
        <v:shape id="_x0000_s1058" type="#_x0000_t75" style="position:absolute;left:0;text-align:left;margin-left:0;margin-top:0;width:50pt;height:50pt;z-index:251654144;visibility:hidden;mso-position-horizontal-relative:text;mso-position-vertical-relative:text">
          <v:path gradientshapeok="f"/>
          <o:lock v:ext="edit" selection="t"/>
        </v:shape>
      </w:pict>
    </w:r>
    <w:r w:rsidR="00C24FF9">
      <w:pict w14:anchorId="439383FE">
        <v:shape id="_x0000_s1057" type="#_x0000_t75" style="position:absolute;left:0;text-align:left;margin-left:0;margin-top:0;width:50pt;height:50pt;z-index:251655168;visibility:hidden;mso-position-horizontal-relative:text;mso-position-vertical-relative:text">
          <v:path gradientshapeok="f"/>
          <o:lock v:ext="edit" selection="t"/>
        </v:shape>
      </w:pict>
    </w:r>
    <w:r w:rsidR="00C24FF9">
      <w:pict w14:anchorId="0D3B780D">
        <v:shape id="_x0000_s1066" type="#_x0000_t75" style="position:absolute;left:0;text-align:left;margin-left:0;margin-top:0;width:50pt;height:50pt;z-index:251649024;visibility:hidden;mso-position-horizontal-relative:text;mso-position-vertical-relative:text">
          <v:path gradientshapeok="f"/>
          <o:lock v:ext="edit" selection="t"/>
        </v:shape>
      </w:pict>
    </w:r>
    <w:r w:rsidR="00C24FF9">
      <w:pict w14:anchorId="6E3A48DF">
        <v:shape id="_x0000_s1065" type="#_x0000_t75" style="position:absolute;left:0;text-align:left;margin-left:0;margin-top:0;width:50pt;height:50pt;z-index:25165004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F2AD5" w14:textId="734A3F59" w:rsidR="00F45532" w:rsidRDefault="00C24FF9">
    <w:pPr>
      <w:pStyle w:val="Header"/>
    </w:pPr>
    <w:r>
      <w:rPr>
        <w:noProof/>
      </w:rPr>
      <w:pict w14:anchorId="26F596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left:0;text-align:left;margin-left:0;margin-top:0;width:50pt;height:50pt;z-index:251665408;visibility:hidden;mso-wrap-edited:f;mso-width-percent:0;mso-height-percent:0;mso-width-percent:0;mso-height-percent:0">
          <v:path gradientshapeok="f"/>
          <o:lock v:ext="edit" selection="t"/>
        </v:shape>
      </w:pict>
    </w:r>
    <w:r>
      <w:pict w14:anchorId="36A7090B">
        <v:shape id="_x0000_s1028" type="#_x0000_t75" alt="" style="position:absolute;left:0;text-align:left;margin-left:0;margin-top:0;width:50pt;height:50pt;z-index:251669504;visibility:hidden;mso-wrap-edited:f;mso-width-percent:0;mso-height-percent:0;mso-width-percent:0;mso-height-percent:0">
          <v:path gradientshapeok="f"/>
          <o:lock v:ext="edit" selection="t"/>
        </v:shape>
      </w:pict>
    </w:r>
    <w:r>
      <w:pict w14:anchorId="4112CB47">
        <v:shape id="_x0000_s1026" type="#_x0000_t75" alt="" style="position:absolute;left:0;text-align:left;margin-left:0;margin-top:0;width:50pt;height:50pt;z-index:251670528;visibility:hidden;mso-wrap-edited:f;mso-width-percent:0;mso-height-percent:0;mso-width-percent:0;mso-height-percent:0">
          <v:path gradientshapeok="f"/>
          <o:lock v:ext="edit" selection="t"/>
        </v:shape>
      </w:pict>
    </w:r>
    <w:r>
      <w:pict w14:anchorId="090D4C4C">
        <v:shape id="_x0000_s1052" type="#_x0000_t75" style="position:absolute;left:0;text-align:left;margin-left:0;margin-top:0;width:50pt;height:50pt;z-index:251656192;visibility:hidden">
          <v:path gradientshapeok="f"/>
          <o:lock v:ext="edit" selection="t"/>
        </v:shape>
      </w:pict>
    </w:r>
    <w:r>
      <w:pict w14:anchorId="5E34A97E">
        <v:shape id="_x0000_s1051" type="#_x0000_t75" style="position:absolute;left:0;text-align:left;margin-left:0;margin-top:0;width:50pt;height:50pt;z-index:251657216;visibility:hidden">
          <v:path gradientshapeok="f"/>
          <o:lock v:ext="edit" selection="t"/>
        </v:shape>
      </w:pict>
    </w:r>
    <w:r>
      <w:pict w14:anchorId="25573538">
        <v:shape id="_x0000_s1064" type="#_x0000_t75" style="position:absolute;left:0;text-align:left;margin-left:0;margin-top:0;width:50pt;height:50pt;z-index:251651072;visibility:hidden">
          <v:path gradientshapeok="f"/>
          <o:lock v:ext="edit" selection="t"/>
        </v:shape>
      </w:pict>
    </w:r>
    <w:r>
      <w:pict w14:anchorId="5617D113">
        <v:shape id="_x0000_s1063" type="#_x0000_t75" style="position:absolute;left:0;text-align:left;margin-left:0;margin-top:0;width:50pt;height:50pt;z-index:25165209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61D49"/>
    <w:multiLevelType w:val="hybridMultilevel"/>
    <w:tmpl w:val="E5EC515A"/>
    <w:lvl w:ilvl="0" w:tplc="C92642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558B2"/>
    <w:multiLevelType w:val="multilevel"/>
    <w:tmpl w:val="D854C414"/>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8825765"/>
    <w:multiLevelType w:val="hybridMultilevel"/>
    <w:tmpl w:val="F64C8498"/>
    <w:lvl w:ilvl="0" w:tplc="DB8C12C2">
      <w:start w:val="1"/>
      <w:numFmt w:val="decimal"/>
      <w:lvlText w:val="(%1)"/>
      <w:lvlJc w:val="left"/>
      <w:pPr>
        <w:ind w:left="1131" w:hanging="564"/>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F4720E1"/>
    <w:multiLevelType w:val="hybridMultilevel"/>
    <w:tmpl w:val="E390BE4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C37F5"/>
    <w:multiLevelType w:val="multilevel"/>
    <w:tmpl w:val="E4BA5B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994A86"/>
    <w:multiLevelType w:val="hybridMultilevel"/>
    <w:tmpl w:val="AA92516C"/>
    <w:lvl w:ilvl="0" w:tplc="4ED26322">
      <w:start w:val="1"/>
      <w:numFmt w:val="lowerLetter"/>
      <w:lvlText w:val="(%1)"/>
      <w:lvlJc w:val="left"/>
      <w:pPr>
        <w:ind w:left="1491" w:hanging="360"/>
      </w:pPr>
      <w:rPr>
        <w:rFonts w:hint="default"/>
      </w:rPr>
    </w:lvl>
    <w:lvl w:ilvl="1" w:tplc="04090019" w:tentative="1">
      <w:start w:val="1"/>
      <w:numFmt w:val="lowerLetter"/>
      <w:lvlText w:val="%2."/>
      <w:lvlJc w:val="left"/>
      <w:pPr>
        <w:ind w:left="2211" w:hanging="360"/>
      </w:pPr>
    </w:lvl>
    <w:lvl w:ilvl="2" w:tplc="0409001B" w:tentative="1">
      <w:start w:val="1"/>
      <w:numFmt w:val="lowerRoman"/>
      <w:lvlText w:val="%3."/>
      <w:lvlJc w:val="right"/>
      <w:pPr>
        <w:ind w:left="2931" w:hanging="180"/>
      </w:pPr>
    </w:lvl>
    <w:lvl w:ilvl="3" w:tplc="0409000F" w:tentative="1">
      <w:start w:val="1"/>
      <w:numFmt w:val="decimal"/>
      <w:lvlText w:val="%4."/>
      <w:lvlJc w:val="left"/>
      <w:pPr>
        <w:ind w:left="3651" w:hanging="360"/>
      </w:pPr>
    </w:lvl>
    <w:lvl w:ilvl="4" w:tplc="04090019" w:tentative="1">
      <w:start w:val="1"/>
      <w:numFmt w:val="lowerLetter"/>
      <w:lvlText w:val="%5."/>
      <w:lvlJc w:val="left"/>
      <w:pPr>
        <w:ind w:left="4371" w:hanging="360"/>
      </w:pPr>
    </w:lvl>
    <w:lvl w:ilvl="5" w:tplc="0409001B" w:tentative="1">
      <w:start w:val="1"/>
      <w:numFmt w:val="lowerRoman"/>
      <w:lvlText w:val="%6."/>
      <w:lvlJc w:val="right"/>
      <w:pPr>
        <w:ind w:left="5091" w:hanging="180"/>
      </w:pPr>
    </w:lvl>
    <w:lvl w:ilvl="6" w:tplc="0409000F" w:tentative="1">
      <w:start w:val="1"/>
      <w:numFmt w:val="decimal"/>
      <w:lvlText w:val="%7."/>
      <w:lvlJc w:val="left"/>
      <w:pPr>
        <w:ind w:left="5811" w:hanging="360"/>
      </w:pPr>
    </w:lvl>
    <w:lvl w:ilvl="7" w:tplc="04090019" w:tentative="1">
      <w:start w:val="1"/>
      <w:numFmt w:val="lowerLetter"/>
      <w:lvlText w:val="%8."/>
      <w:lvlJc w:val="left"/>
      <w:pPr>
        <w:ind w:left="6531" w:hanging="360"/>
      </w:pPr>
    </w:lvl>
    <w:lvl w:ilvl="8" w:tplc="0409001B" w:tentative="1">
      <w:start w:val="1"/>
      <w:numFmt w:val="lowerRoman"/>
      <w:lvlText w:val="%9."/>
      <w:lvlJc w:val="right"/>
      <w:pPr>
        <w:ind w:left="7251" w:hanging="180"/>
      </w:pPr>
    </w:lvl>
  </w:abstractNum>
  <w:abstractNum w:abstractNumId="6" w15:restartNumberingAfterBreak="0">
    <w:nsid w:val="673B0D32"/>
    <w:multiLevelType w:val="multilevel"/>
    <w:tmpl w:val="F5C897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AE13BD"/>
    <w:multiLevelType w:val="hybridMultilevel"/>
    <w:tmpl w:val="F1747A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408776479">
    <w:abstractNumId w:val="7"/>
  </w:num>
  <w:num w:numId="2" w16cid:durableId="1463814317">
    <w:abstractNumId w:val="0"/>
  </w:num>
  <w:num w:numId="3" w16cid:durableId="1861893295">
    <w:abstractNumId w:val="1"/>
  </w:num>
  <w:num w:numId="4" w16cid:durableId="1849365026">
    <w:abstractNumId w:val="6"/>
  </w:num>
  <w:num w:numId="5" w16cid:durableId="1066954636">
    <w:abstractNumId w:val="4"/>
  </w:num>
  <w:num w:numId="6" w16cid:durableId="659576390">
    <w:abstractNumId w:val="3"/>
  </w:num>
  <w:num w:numId="7" w16cid:durableId="1644769352">
    <w:abstractNumId w:val="2"/>
  </w:num>
  <w:num w:numId="8" w16cid:durableId="54414795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567"/>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93D"/>
    <w:rsid w:val="000002EF"/>
    <w:rsid w:val="00000F0D"/>
    <w:rsid w:val="00001174"/>
    <w:rsid w:val="0000344F"/>
    <w:rsid w:val="00005301"/>
    <w:rsid w:val="00005914"/>
    <w:rsid w:val="000062AC"/>
    <w:rsid w:val="00011191"/>
    <w:rsid w:val="00012B19"/>
    <w:rsid w:val="000133EE"/>
    <w:rsid w:val="000135E5"/>
    <w:rsid w:val="00013964"/>
    <w:rsid w:val="00013BEB"/>
    <w:rsid w:val="000146FD"/>
    <w:rsid w:val="00014EEC"/>
    <w:rsid w:val="00016B4E"/>
    <w:rsid w:val="000206A8"/>
    <w:rsid w:val="00020B12"/>
    <w:rsid w:val="00021C9E"/>
    <w:rsid w:val="000230D2"/>
    <w:rsid w:val="00025AB6"/>
    <w:rsid w:val="00026F84"/>
    <w:rsid w:val="00027205"/>
    <w:rsid w:val="00027BCB"/>
    <w:rsid w:val="00027E95"/>
    <w:rsid w:val="0003137A"/>
    <w:rsid w:val="000316E9"/>
    <w:rsid w:val="00032523"/>
    <w:rsid w:val="00032F94"/>
    <w:rsid w:val="0003547B"/>
    <w:rsid w:val="000376CC"/>
    <w:rsid w:val="00041171"/>
    <w:rsid w:val="00041727"/>
    <w:rsid w:val="00041C73"/>
    <w:rsid w:val="0004226F"/>
    <w:rsid w:val="00043C66"/>
    <w:rsid w:val="0004557C"/>
    <w:rsid w:val="00050044"/>
    <w:rsid w:val="000503DE"/>
    <w:rsid w:val="000506DA"/>
    <w:rsid w:val="00050F8E"/>
    <w:rsid w:val="000518BB"/>
    <w:rsid w:val="000563C3"/>
    <w:rsid w:val="00056545"/>
    <w:rsid w:val="00056FD4"/>
    <w:rsid w:val="000573AD"/>
    <w:rsid w:val="0006123B"/>
    <w:rsid w:val="00064F6B"/>
    <w:rsid w:val="00065F04"/>
    <w:rsid w:val="000704FD"/>
    <w:rsid w:val="000708A8"/>
    <w:rsid w:val="00070DEC"/>
    <w:rsid w:val="000718A4"/>
    <w:rsid w:val="00072F17"/>
    <w:rsid w:val="000731AA"/>
    <w:rsid w:val="0007407B"/>
    <w:rsid w:val="00077F35"/>
    <w:rsid w:val="000806D8"/>
    <w:rsid w:val="00081F7B"/>
    <w:rsid w:val="00082C80"/>
    <w:rsid w:val="00083847"/>
    <w:rsid w:val="00083A05"/>
    <w:rsid w:val="00083C36"/>
    <w:rsid w:val="00084336"/>
    <w:rsid w:val="00084D58"/>
    <w:rsid w:val="00092CAE"/>
    <w:rsid w:val="000935F7"/>
    <w:rsid w:val="00095E48"/>
    <w:rsid w:val="00097474"/>
    <w:rsid w:val="000A3653"/>
    <w:rsid w:val="000A3B75"/>
    <w:rsid w:val="000A40D0"/>
    <w:rsid w:val="000A4975"/>
    <w:rsid w:val="000A4F1C"/>
    <w:rsid w:val="000A6007"/>
    <w:rsid w:val="000A69BF"/>
    <w:rsid w:val="000A7C45"/>
    <w:rsid w:val="000B070A"/>
    <w:rsid w:val="000B2EC8"/>
    <w:rsid w:val="000B4D19"/>
    <w:rsid w:val="000B5803"/>
    <w:rsid w:val="000C02AE"/>
    <w:rsid w:val="000C225A"/>
    <w:rsid w:val="000C39C1"/>
    <w:rsid w:val="000C4988"/>
    <w:rsid w:val="000C6781"/>
    <w:rsid w:val="000C6B8D"/>
    <w:rsid w:val="000D0753"/>
    <w:rsid w:val="000D12BA"/>
    <w:rsid w:val="000D229A"/>
    <w:rsid w:val="000D4413"/>
    <w:rsid w:val="000D5455"/>
    <w:rsid w:val="000D6370"/>
    <w:rsid w:val="000D704C"/>
    <w:rsid w:val="000D7B9D"/>
    <w:rsid w:val="000E2A2B"/>
    <w:rsid w:val="000E2D2D"/>
    <w:rsid w:val="000F037E"/>
    <w:rsid w:val="000F39D8"/>
    <w:rsid w:val="000F4A08"/>
    <w:rsid w:val="000F57BE"/>
    <w:rsid w:val="000F5E49"/>
    <w:rsid w:val="000F62E9"/>
    <w:rsid w:val="000F6C71"/>
    <w:rsid w:val="000F6E44"/>
    <w:rsid w:val="000F759B"/>
    <w:rsid w:val="000F7A87"/>
    <w:rsid w:val="00100685"/>
    <w:rsid w:val="001021AD"/>
    <w:rsid w:val="00102EAE"/>
    <w:rsid w:val="00103830"/>
    <w:rsid w:val="00103C53"/>
    <w:rsid w:val="001047DC"/>
    <w:rsid w:val="00105D2E"/>
    <w:rsid w:val="00105EA2"/>
    <w:rsid w:val="00111BFD"/>
    <w:rsid w:val="00112098"/>
    <w:rsid w:val="00113133"/>
    <w:rsid w:val="0011319D"/>
    <w:rsid w:val="001138DF"/>
    <w:rsid w:val="00113DEE"/>
    <w:rsid w:val="0011498B"/>
    <w:rsid w:val="00117BD8"/>
    <w:rsid w:val="00120147"/>
    <w:rsid w:val="0012120F"/>
    <w:rsid w:val="00123140"/>
    <w:rsid w:val="0012317B"/>
    <w:rsid w:val="00123D94"/>
    <w:rsid w:val="00123F48"/>
    <w:rsid w:val="001255AB"/>
    <w:rsid w:val="00130BBC"/>
    <w:rsid w:val="00131E5D"/>
    <w:rsid w:val="001336CB"/>
    <w:rsid w:val="00133D13"/>
    <w:rsid w:val="00134996"/>
    <w:rsid w:val="00135393"/>
    <w:rsid w:val="00140CC7"/>
    <w:rsid w:val="001410FF"/>
    <w:rsid w:val="00142151"/>
    <w:rsid w:val="0014290F"/>
    <w:rsid w:val="00142F2B"/>
    <w:rsid w:val="00143943"/>
    <w:rsid w:val="00143FC4"/>
    <w:rsid w:val="00147950"/>
    <w:rsid w:val="001502B3"/>
    <w:rsid w:val="00150DBD"/>
    <w:rsid w:val="00152E9B"/>
    <w:rsid w:val="00153B8A"/>
    <w:rsid w:val="00153F18"/>
    <w:rsid w:val="00154912"/>
    <w:rsid w:val="00154EF7"/>
    <w:rsid w:val="00156F9B"/>
    <w:rsid w:val="00157D0C"/>
    <w:rsid w:val="001603A9"/>
    <w:rsid w:val="00162C5F"/>
    <w:rsid w:val="0016399A"/>
    <w:rsid w:val="00163BA3"/>
    <w:rsid w:val="00165F44"/>
    <w:rsid w:val="0016689F"/>
    <w:rsid w:val="00166B31"/>
    <w:rsid w:val="0016739D"/>
    <w:rsid w:val="0016745D"/>
    <w:rsid w:val="0016787B"/>
    <w:rsid w:val="00167D54"/>
    <w:rsid w:val="00171480"/>
    <w:rsid w:val="00173DED"/>
    <w:rsid w:val="001747AB"/>
    <w:rsid w:val="00175970"/>
    <w:rsid w:val="00175F1C"/>
    <w:rsid w:val="00176AB5"/>
    <w:rsid w:val="00180771"/>
    <w:rsid w:val="00180941"/>
    <w:rsid w:val="0018139B"/>
    <w:rsid w:val="00187F5C"/>
    <w:rsid w:val="00190854"/>
    <w:rsid w:val="00192877"/>
    <w:rsid w:val="001929E0"/>
    <w:rsid w:val="001930A3"/>
    <w:rsid w:val="001951CB"/>
    <w:rsid w:val="001960AF"/>
    <w:rsid w:val="00196EB8"/>
    <w:rsid w:val="001A19DF"/>
    <w:rsid w:val="001A25F0"/>
    <w:rsid w:val="001A3049"/>
    <w:rsid w:val="001A341E"/>
    <w:rsid w:val="001A5CC9"/>
    <w:rsid w:val="001B0EA6"/>
    <w:rsid w:val="001B10AA"/>
    <w:rsid w:val="001B1CDF"/>
    <w:rsid w:val="001B2EC4"/>
    <w:rsid w:val="001B378F"/>
    <w:rsid w:val="001B56F4"/>
    <w:rsid w:val="001B5868"/>
    <w:rsid w:val="001B791D"/>
    <w:rsid w:val="001B7A43"/>
    <w:rsid w:val="001C1921"/>
    <w:rsid w:val="001C417F"/>
    <w:rsid w:val="001C4260"/>
    <w:rsid w:val="001C4E73"/>
    <w:rsid w:val="001C5462"/>
    <w:rsid w:val="001C6F44"/>
    <w:rsid w:val="001C7956"/>
    <w:rsid w:val="001D265C"/>
    <w:rsid w:val="001D3062"/>
    <w:rsid w:val="001D3CFB"/>
    <w:rsid w:val="001D4AF4"/>
    <w:rsid w:val="001D559B"/>
    <w:rsid w:val="001D6302"/>
    <w:rsid w:val="001D6531"/>
    <w:rsid w:val="001E2C22"/>
    <w:rsid w:val="001E4436"/>
    <w:rsid w:val="001E6BB9"/>
    <w:rsid w:val="001E6CFD"/>
    <w:rsid w:val="001E740C"/>
    <w:rsid w:val="001E7D23"/>
    <w:rsid w:val="001E7DD0"/>
    <w:rsid w:val="001F1BDA"/>
    <w:rsid w:val="001F25E3"/>
    <w:rsid w:val="001F63A2"/>
    <w:rsid w:val="001F666D"/>
    <w:rsid w:val="001F731E"/>
    <w:rsid w:val="00200305"/>
    <w:rsid w:val="0020095E"/>
    <w:rsid w:val="0020243D"/>
    <w:rsid w:val="0020479E"/>
    <w:rsid w:val="00204CB5"/>
    <w:rsid w:val="00210BFE"/>
    <w:rsid w:val="00210D30"/>
    <w:rsid w:val="00210DBF"/>
    <w:rsid w:val="0021545E"/>
    <w:rsid w:val="00215613"/>
    <w:rsid w:val="002164B5"/>
    <w:rsid w:val="00216856"/>
    <w:rsid w:val="00217D39"/>
    <w:rsid w:val="002204FD"/>
    <w:rsid w:val="00221020"/>
    <w:rsid w:val="002212E0"/>
    <w:rsid w:val="00221F2C"/>
    <w:rsid w:val="00224F8A"/>
    <w:rsid w:val="00225FC0"/>
    <w:rsid w:val="00226179"/>
    <w:rsid w:val="00227029"/>
    <w:rsid w:val="002301DA"/>
    <w:rsid w:val="00230600"/>
    <w:rsid w:val="002308B5"/>
    <w:rsid w:val="00231ECD"/>
    <w:rsid w:val="00233806"/>
    <w:rsid w:val="00233C0B"/>
    <w:rsid w:val="00234A34"/>
    <w:rsid w:val="00234BE5"/>
    <w:rsid w:val="0024034D"/>
    <w:rsid w:val="00240BA9"/>
    <w:rsid w:val="00240D9E"/>
    <w:rsid w:val="00241612"/>
    <w:rsid w:val="00241D2A"/>
    <w:rsid w:val="0024239F"/>
    <w:rsid w:val="002425FB"/>
    <w:rsid w:val="00245240"/>
    <w:rsid w:val="00245816"/>
    <w:rsid w:val="002479BD"/>
    <w:rsid w:val="00247FC0"/>
    <w:rsid w:val="0025030D"/>
    <w:rsid w:val="002507EC"/>
    <w:rsid w:val="00251F6A"/>
    <w:rsid w:val="0025255D"/>
    <w:rsid w:val="002527F5"/>
    <w:rsid w:val="002534D5"/>
    <w:rsid w:val="00253F2C"/>
    <w:rsid w:val="00253F36"/>
    <w:rsid w:val="002541AF"/>
    <w:rsid w:val="00254ED8"/>
    <w:rsid w:val="00255A2B"/>
    <w:rsid w:val="00255EE3"/>
    <w:rsid w:val="002560DE"/>
    <w:rsid w:val="00256355"/>
    <w:rsid w:val="00256B3D"/>
    <w:rsid w:val="00260480"/>
    <w:rsid w:val="00261EE9"/>
    <w:rsid w:val="00262FDB"/>
    <w:rsid w:val="00265529"/>
    <w:rsid w:val="0026554D"/>
    <w:rsid w:val="0026743C"/>
    <w:rsid w:val="00267C3F"/>
    <w:rsid w:val="00270480"/>
    <w:rsid w:val="00270794"/>
    <w:rsid w:val="002714DE"/>
    <w:rsid w:val="002719D0"/>
    <w:rsid w:val="00272189"/>
    <w:rsid w:val="00272E03"/>
    <w:rsid w:val="00275DE4"/>
    <w:rsid w:val="00276080"/>
    <w:rsid w:val="00276A22"/>
    <w:rsid w:val="002779AF"/>
    <w:rsid w:val="00280475"/>
    <w:rsid w:val="002823D8"/>
    <w:rsid w:val="002848A5"/>
    <w:rsid w:val="00284B8C"/>
    <w:rsid w:val="00284E99"/>
    <w:rsid w:val="0028531A"/>
    <w:rsid w:val="00285446"/>
    <w:rsid w:val="002855B4"/>
    <w:rsid w:val="0028578B"/>
    <w:rsid w:val="00286356"/>
    <w:rsid w:val="00290082"/>
    <w:rsid w:val="0029142F"/>
    <w:rsid w:val="00295593"/>
    <w:rsid w:val="002957D3"/>
    <w:rsid w:val="0029591F"/>
    <w:rsid w:val="00296BEC"/>
    <w:rsid w:val="002A354F"/>
    <w:rsid w:val="002A3617"/>
    <w:rsid w:val="002A386C"/>
    <w:rsid w:val="002A5143"/>
    <w:rsid w:val="002A6C4B"/>
    <w:rsid w:val="002A738C"/>
    <w:rsid w:val="002B09DF"/>
    <w:rsid w:val="002B13DC"/>
    <w:rsid w:val="002B3758"/>
    <w:rsid w:val="002B5151"/>
    <w:rsid w:val="002B540D"/>
    <w:rsid w:val="002B69F5"/>
    <w:rsid w:val="002B7A7E"/>
    <w:rsid w:val="002C074C"/>
    <w:rsid w:val="002C30BC"/>
    <w:rsid w:val="002C38FF"/>
    <w:rsid w:val="002C3DE2"/>
    <w:rsid w:val="002C5965"/>
    <w:rsid w:val="002C5E15"/>
    <w:rsid w:val="002C6660"/>
    <w:rsid w:val="002C7A88"/>
    <w:rsid w:val="002C7AB9"/>
    <w:rsid w:val="002D03F3"/>
    <w:rsid w:val="002D0D72"/>
    <w:rsid w:val="002D232B"/>
    <w:rsid w:val="002D2759"/>
    <w:rsid w:val="002D2EC5"/>
    <w:rsid w:val="002D58A1"/>
    <w:rsid w:val="002D5E00"/>
    <w:rsid w:val="002D656C"/>
    <w:rsid w:val="002D6DAC"/>
    <w:rsid w:val="002E2280"/>
    <w:rsid w:val="002E261D"/>
    <w:rsid w:val="002E2647"/>
    <w:rsid w:val="002E3FAD"/>
    <w:rsid w:val="002E497E"/>
    <w:rsid w:val="002E4E16"/>
    <w:rsid w:val="002E4EFA"/>
    <w:rsid w:val="002E5B61"/>
    <w:rsid w:val="002E6B2C"/>
    <w:rsid w:val="002F0586"/>
    <w:rsid w:val="002F1845"/>
    <w:rsid w:val="002F3EBC"/>
    <w:rsid w:val="002F3EEE"/>
    <w:rsid w:val="002F4C1C"/>
    <w:rsid w:val="002F538A"/>
    <w:rsid w:val="002F5C00"/>
    <w:rsid w:val="002F5F8F"/>
    <w:rsid w:val="002F67A2"/>
    <w:rsid w:val="002F6DAC"/>
    <w:rsid w:val="002F7317"/>
    <w:rsid w:val="00300051"/>
    <w:rsid w:val="00300705"/>
    <w:rsid w:val="00300FDB"/>
    <w:rsid w:val="00301312"/>
    <w:rsid w:val="00301E8C"/>
    <w:rsid w:val="00301EF5"/>
    <w:rsid w:val="00302A19"/>
    <w:rsid w:val="003030D3"/>
    <w:rsid w:val="00303794"/>
    <w:rsid w:val="00305543"/>
    <w:rsid w:val="00305874"/>
    <w:rsid w:val="00307578"/>
    <w:rsid w:val="0030792E"/>
    <w:rsid w:val="00307DDD"/>
    <w:rsid w:val="00312F8D"/>
    <w:rsid w:val="00313DEA"/>
    <w:rsid w:val="003143C9"/>
    <w:rsid w:val="003146E9"/>
    <w:rsid w:val="00314D5D"/>
    <w:rsid w:val="00316F4A"/>
    <w:rsid w:val="00320009"/>
    <w:rsid w:val="00320838"/>
    <w:rsid w:val="00320DE8"/>
    <w:rsid w:val="0032424A"/>
    <w:rsid w:val="003245D3"/>
    <w:rsid w:val="00324893"/>
    <w:rsid w:val="00330A08"/>
    <w:rsid w:val="00330AA3"/>
    <w:rsid w:val="00331584"/>
    <w:rsid w:val="00331964"/>
    <w:rsid w:val="00332056"/>
    <w:rsid w:val="003346F2"/>
    <w:rsid w:val="00334987"/>
    <w:rsid w:val="00335604"/>
    <w:rsid w:val="0033763C"/>
    <w:rsid w:val="00340973"/>
    <w:rsid w:val="00340C0B"/>
    <w:rsid w:val="00340C69"/>
    <w:rsid w:val="00341EF6"/>
    <w:rsid w:val="0034240C"/>
    <w:rsid w:val="00342E34"/>
    <w:rsid w:val="00343866"/>
    <w:rsid w:val="0034429D"/>
    <w:rsid w:val="003460FD"/>
    <w:rsid w:val="00346830"/>
    <w:rsid w:val="003504B0"/>
    <w:rsid w:val="0035436A"/>
    <w:rsid w:val="0035438B"/>
    <w:rsid w:val="0035483F"/>
    <w:rsid w:val="00354B7F"/>
    <w:rsid w:val="00354F78"/>
    <w:rsid w:val="00355D8C"/>
    <w:rsid w:val="003560CE"/>
    <w:rsid w:val="00356C75"/>
    <w:rsid w:val="00360027"/>
    <w:rsid w:val="00360064"/>
    <w:rsid w:val="003626AD"/>
    <w:rsid w:val="003627CD"/>
    <w:rsid w:val="00363F57"/>
    <w:rsid w:val="003650DC"/>
    <w:rsid w:val="003654B7"/>
    <w:rsid w:val="00367D9D"/>
    <w:rsid w:val="0037105D"/>
    <w:rsid w:val="00371CF1"/>
    <w:rsid w:val="0037222D"/>
    <w:rsid w:val="00372B03"/>
    <w:rsid w:val="00372C2F"/>
    <w:rsid w:val="00373128"/>
    <w:rsid w:val="00374902"/>
    <w:rsid w:val="003750C1"/>
    <w:rsid w:val="0037744D"/>
    <w:rsid w:val="0038051E"/>
    <w:rsid w:val="00380AF7"/>
    <w:rsid w:val="00382AC4"/>
    <w:rsid w:val="00391C86"/>
    <w:rsid w:val="00394A05"/>
    <w:rsid w:val="00397770"/>
    <w:rsid w:val="00397880"/>
    <w:rsid w:val="003A011D"/>
    <w:rsid w:val="003A3562"/>
    <w:rsid w:val="003A3E38"/>
    <w:rsid w:val="003A5FF1"/>
    <w:rsid w:val="003A6F7C"/>
    <w:rsid w:val="003A7016"/>
    <w:rsid w:val="003A7339"/>
    <w:rsid w:val="003B0C08"/>
    <w:rsid w:val="003B388F"/>
    <w:rsid w:val="003B5D6C"/>
    <w:rsid w:val="003C072A"/>
    <w:rsid w:val="003C17A5"/>
    <w:rsid w:val="003C1843"/>
    <w:rsid w:val="003C336B"/>
    <w:rsid w:val="003C720E"/>
    <w:rsid w:val="003D1552"/>
    <w:rsid w:val="003D1BE4"/>
    <w:rsid w:val="003D3314"/>
    <w:rsid w:val="003D3D18"/>
    <w:rsid w:val="003D5C8E"/>
    <w:rsid w:val="003D6FE5"/>
    <w:rsid w:val="003D7A12"/>
    <w:rsid w:val="003E040C"/>
    <w:rsid w:val="003E34E7"/>
    <w:rsid w:val="003E381F"/>
    <w:rsid w:val="003E4046"/>
    <w:rsid w:val="003E50E4"/>
    <w:rsid w:val="003E5C31"/>
    <w:rsid w:val="003F003A"/>
    <w:rsid w:val="003F0800"/>
    <w:rsid w:val="003F107A"/>
    <w:rsid w:val="003F11A4"/>
    <w:rsid w:val="003F125B"/>
    <w:rsid w:val="003F2A10"/>
    <w:rsid w:val="003F442C"/>
    <w:rsid w:val="003F4984"/>
    <w:rsid w:val="003F72D6"/>
    <w:rsid w:val="003F7B3F"/>
    <w:rsid w:val="00401757"/>
    <w:rsid w:val="00402213"/>
    <w:rsid w:val="00403B29"/>
    <w:rsid w:val="004058AD"/>
    <w:rsid w:val="00405CA1"/>
    <w:rsid w:val="00407607"/>
    <w:rsid w:val="0041078D"/>
    <w:rsid w:val="00410FFB"/>
    <w:rsid w:val="00411582"/>
    <w:rsid w:val="00412711"/>
    <w:rsid w:val="00415C9F"/>
    <w:rsid w:val="00416F97"/>
    <w:rsid w:val="00417D68"/>
    <w:rsid w:val="0042034C"/>
    <w:rsid w:val="004206D1"/>
    <w:rsid w:val="0042322B"/>
    <w:rsid w:val="004236FF"/>
    <w:rsid w:val="00425173"/>
    <w:rsid w:val="00425596"/>
    <w:rsid w:val="0042647F"/>
    <w:rsid w:val="0042695A"/>
    <w:rsid w:val="0043039B"/>
    <w:rsid w:val="00430A7D"/>
    <w:rsid w:val="00435A2F"/>
    <w:rsid w:val="00436197"/>
    <w:rsid w:val="00441200"/>
    <w:rsid w:val="004423FE"/>
    <w:rsid w:val="00443D16"/>
    <w:rsid w:val="00445C35"/>
    <w:rsid w:val="0045097B"/>
    <w:rsid w:val="00451C0D"/>
    <w:rsid w:val="00454B41"/>
    <w:rsid w:val="0045663A"/>
    <w:rsid w:val="00456E57"/>
    <w:rsid w:val="00457FB2"/>
    <w:rsid w:val="0046344E"/>
    <w:rsid w:val="004638C2"/>
    <w:rsid w:val="00464201"/>
    <w:rsid w:val="00464561"/>
    <w:rsid w:val="004667E7"/>
    <w:rsid w:val="004672CF"/>
    <w:rsid w:val="00470DEF"/>
    <w:rsid w:val="0047286B"/>
    <w:rsid w:val="00473652"/>
    <w:rsid w:val="004737BB"/>
    <w:rsid w:val="00473C29"/>
    <w:rsid w:val="00475797"/>
    <w:rsid w:val="00476D0A"/>
    <w:rsid w:val="0048086C"/>
    <w:rsid w:val="00482040"/>
    <w:rsid w:val="00482AC9"/>
    <w:rsid w:val="00491024"/>
    <w:rsid w:val="00491C9E"/>
    <w:rsid w:val="0049253B"/>
    <w:rsid w:val="004934BC"/>
    <w:rsid w:val="00493C03"/>
    <w:rsid w:val="00494F6F"/>
    <w:rsid w:val="004A0431"/>
    <w:rsid w:val="004A140B"/>
    <w:rsid w:val="004A4B47"/>
    <w:rsid w:val="004A6F30"/>
    <w:rsid w:val="004A7EDD"/>
    <w:rsid w:val="004B0865"/>
    <w:rsid w:val="004B0DB8"/>
    <w:rsid w:val="004B0EC9"/>
    <w:rsid w:val="004B0F5C"/>
    <w:rsid w:val="004B3499"/>
    <w:rsid w:val="004B59A1"/>
    <w:rsid w:val="004B721A"/>
    <w:rsid w:val="004B7BAA"/>
    <w:rsid w:val="004B7E66"/>
    <w:rsid w:val="004C0BCC"/>
    <w:rsid w:val="004C1823"/>
    <w:rsid w:val="004C2B2D"/>
    <w:rsid w:val="004C2DF7"/>
    <w:rsid w:val="004C4E0B"/>
    <w:rsid w:val="004C54C9"/>
    <w:rsid w:val="004D13F3"/>
    <w:rsid w:val="004D497E"/>
    <w:rsid w:val="004D4A92"/>
    <w:rsid w:val="004D4F2F"/>
    <w:rsid w:val="004D6DA0"/>
    <w:rsid w:val="004D763B"/>
    <w:rsid w:val="004E0702"/>
    <w:rsid w:val="004E0858"/>
    <w:rsid w:val="004E4809"/>
    <w:rsid w:val="004E4CC3"/>
    <w:rsid w:val="004E5985"/>
    <w:rsid w:val="004E6352"/>
    <w:rsid w:val="004E6460"/>
    <w:rsid w:val="004F1D89"/>
    <w:rsid w:val="004F2424"/>
    <w:rsid w:val="004F2D42"/>
    <w:rsid w:val="004F6B46"/>
    <w:rsid w:val="0050058B"/>
    <w:rsid w:val="00502FFB"/>
    <w:rsid w:val="00503200"/>
    <w:rsid w:val="00503D46"/>
    <w:rsid w:val="0050425E"/>
    <w:rsid w:val="00506360"/>
    <w:rsid w:val="00506BCE"/>
    <w:rsid w:val="005071F8"/>
    <w:rsid w:val="005111B6"/>
    <w:rsid w:val="00511999"/>
    <w:rsid w:val="0051284A"/>
    <w:rsid w:val="00513EBE"/>
    <w:rsid w:val="005145D6"/>
    <w:rsid w:val="005153DF"/>
    <w:rsid w:val="005201BB"/>
    <w:rsid w:val="00521EA5"/>
    <w:rsid w:val="005227D1"/>
    <w:rsid w:val="00522858"/>
    <w:rsid w:val="00524F13"/>
    <w:rsid w:val="00525B80"/>
    <w:rsid w:val="005260B5"/>
    <w:rsid w:val="00526277"/>
    <w:rsid w:val="005304C1"/>
    <w:rsid w:val="0053098F"/>
    <w:rsid w:val="00532965"/>
    <w:rsid w:val="00532B8F"/>
    <w:rsid w:val="00535663"/>
    <w:rsid w:val="0053620D"/>
    <w:rsid w:val="00536B2E"/>
    <w:rsid w:val="00541ED4"/>
    <w:rsid w:val="00545EB3"/>
    <w:rsid w:val="00546D8E"/>
    <w:rsid w:val="0055073D"/>
    <w:rsid w:val="005527C3"/>
    <w:rsid w:val="0055314F"/>
    <w:rsid w:val="00553738"/>
    <w:rsid w:val="00553F7E"/>
    <w:rsid w:val="00555953"/>
    <w:rsid w:val="00555E5C"/>
    <w:rsid w:val="00556F55"/>
    <w:rsid w:val="00557199"/>
    <w:rsid w:val="0056150A"/>
    <w:rsid w:val="00561798"/>
    <w:rsid w:val="0056273D"/>
    <w:rsid w:val="00563CD5"/>
    <w:rsid w:val="00565E91"/>
    <w:rsid w:val="0056646F"/>
    <w:rsid w:val="005714FC"/>
    <w:rsid w:val="00571A82"/>
    <w:rsid w:val="00571AE1"/>
    <w:rsid w:val="00576D85"/>
    <w:rsid w:val="00581B28"/>
    <w:rsid w:val="00582B57"/>
    <w:rsid w:val="005859C2"/>
    <w:rsid w:val="005901E2"/>
    <w:rsid w:val="00590256"/>
    <w:rsid w:val="00592249"/>
    <w:rsid w:val="00592267"/>
    <w:rsid w:val="00593BDA"/>
    <w:rsid w:val="0059421F"/>
    <w:rsid w:val="0059449D"/>
    <w:rsid w:val="005A136D"/>
    <w:rsid w:val="005A2844"/>
    <w:rsid w:val="005A3252"/>
    <w:rsid w:val="005A46C1"/>
    <w:rsid w:val="005A608A"/>
    <w:rsid w:val="005A641F"/>
    <w:rsid w:val="005B0A9E"/>
    <w:rsid w:val="005B0AE2"/>
    <w:rsid w:val="005B0BF7"/>
    <w:rsid w:val="005B1F2C"/>
    <w:rsid w:val="005B24CB"/>
    <w:rsid w:val="005B5F3C"/>
    <w:rsid w:val="005B60B4"/>
    <w:rsid w:val="005B73C4"/>
    <w:rsid w:val="005B7CF5"/>
    <w:rsid w:val="005C1352"/>
    <w:rsid w:val="005C41F2"/>
    <w:rsid w:val="005C60F8"/>
    <w:rsid w:val="005D03D9"/>
    <w:rsid w:val="005D084F"/>
    <w:rsid w:val="005D0EAC"/>
    <w:rsid w:val="005D1EE8"/>
    <w:rsid w:val="005D4900"/>
    <w:rsid w:val="005D4D5E"/>
    <w:rsid w:val="005D56AE"/>
    <w:rsid w:val="005D666D"/>
    <w:rsid w:val="005D78DA"/>
    <w:rsid w:val="005E1AF6"/>
    <w:rsid w:val="005E2C9F"/>
    <w:rsid w:val="005E2F71"/>
    <w:rsid w:val="005E3A59"/>
    <w:rsid w:val="005F2D18"/>
    <w:rsid w:val="005F38C6"/>
    <w:rsid w:val="005F3A98"/>
    <w:rsid w:val="005F3DEE"/>
    <w:rsid w:val="005F4A31"/>
    <w:rsid w:val="005F5D38"/>
    <w:rsid w:val="005F6CE5"/>
    <w:rsid w:val="005F70B4"/>
    <w:rsid w:val="005F7D98"/>
    <w:rsid w:val="00601315"/>
    <w:rsid w:val="00603002"/>
    <w:rsid w:val="0060371C"/>
    <w:rsid w:val="00604802"/>
    <w:rsid w:val="00610DC7"/>
    <w:rsid w:val="0061376F"/>
    <w:rsid w:val="00615AB0"/>
    <w:rsid w:val="00616028"/>
    <w:rsid w:val="00616247"/>
    <w:rsid w:val="0061778C"/>
    <w:rsid w:val="006209E8"/>
    <w:rsid w:val="00623091"/>
    <w:rsid w:val="0063160B"/>
    <w:rsid w:val="00631EB5"/>
    <w:rsid w:val="00633474"/>
    <w:rsid w:val="006334F8"/>
    <w:rsid w:val="006361D5"/>
    <w:rsid w:val="00636B90"/>
    <w:rsid w:val="00637B26"/>
    <w:rsid w:val="006435A0"/>
    <w:rsid w:val="0064553A"/>
    <w:rsid w:val="0064738B"/>
    <w:rsid w:val="0064790A"/>
    <w:rsid w:val="00647B0A"/>
    <w:rsid w:val="006508EA"/>
    <w:rsid w:val="00651221"/>
    <w:rsid w:val="006525E0"/>
    <w:rsid w:val="0065330F"/>
    <w:rsid w:val="00655554"/>
    <w:rsid w:val="00657A97"/>
    <w:rsid w:val="00662466"/>
    <w:rsid w:val="00663BE9"/>
    <w:rsid w:val="00666C9F"/>
    <w:rsid w:val="00667E86"/>
    <w:rsid w:val="006710BA"/>
    <w:rsid w:val="00671107"/>
    <w:rsid w:val="00671BBC"/>
    <w:rsid w:val="00672E74"/>
    <w:rsid w:val="00677EAD"/>
    <w:rsid w:val="0068392D"/>
    <w:rsid w:val="00683FD7"/>
    <w:rsid w:val="00686AF5"/>
    <w:rsid w:val="00687424"/>
    <w:rsid w:val="00692BBC"/>
    <w:rsid w:val="0069419A"/>
    <w:rsid w:val="00697DB5"/>
    <w:rsid w:val="006A0001"/>
    <w:rsid w:val="006A1B33"/>
    <w:rsid w:val="006A275A"/>
    <w:rsid w:val="006A492A"/>
    <w:rsid w:val="006A4D92"/>
    <w:rsid w:val="006A60CE"/>
    <w:rsid w:val="006A6D85"/>
    <w:rsid w:val="006B323F"/>
    <w:rsid w:val="006B4C23"/>
    <w:rsid w:val="006B5C72"/>
    <w:rsid w:val="006B750C"/>
    <w:rsid w:val="006B7C5A"/>
    <w:rsid w:val="006C164D"/>
    <w:rsid w:val="006C289D"/>
    <w:rsid w:val="006C3504"/>
    <w:rsid w:val="006C46E9"/>
    <w:rsid w:val="006C4983"/>
    <w:rsid w:val="006C751E"/>
    <w:rsid w:val="006C7AD6"/>
    <w:rsid w:val="006D0310"/>
    <w:rsid w:val="006D1C69"/>
    <w:rsid w:val="006D2009"/>
    <w:rsid w:val="006D3569"/>
    <w:rsid w:val="006D36B0"/>
    <w:rsid w:val="006D5576"/>
    <w:rsid w:val="006E00EC"/>
    <w:rsid w:val="006E080E"/>
    <w:rsid w:val="006E1854"/>
    <w:rsid w:val="006E2E92"/>
    <w:rsid w:val="006E54A6"/>
    <w:rsid w:val="006E7347"/>
    <w:rsid w:val="006E766D"/>
    <w:rsid w:val="006F454B"/>
    <w:rsid w:val="006F46CE"/>
    <w:rsid w:val="006F4B29"/>
    <w:rsid w:val="006F5ADD"/>
    <w:rsid w:val="006F5DEB"/>
    <w:rsid w:val="006F6CE9"/>
    <w:rsid w:val="006F7581"/>
    <w:rsid w:val="00704AD5"/>
    <w:rsid w:val="00704CD8"/>
    <w:rsid w:val="0070517C"/>
    <w:rsid w:val="007053FE"/>
    <w:rsid w:val="00705C9F"/>
    <w:rsid w:val="00710FA4"/>
    <w:rsid w:val="007116EB"/>
    <w:rsid w:val="00712FC9"/>
    <w:rsid w:val="00713F6D"/>
    <w:rsid w:val="0071413B"/>
    <w:rsid w:val="007147B3"/>
    <w:rsid w:val="007154FB"/>
    <w:rsid w:val="00716271"/>
    <w:rsid w:val="00716951"/>
    <w:rsid w:val="00720F6B"/>
    <w:rsid w:val="00721978"/>
    <w:rsid w:val="0072268C"/>
    <w:rsid w:val="00724843"/>
    <w:rsid w:val="0072585F"/>
    <w:rsid w:val="0073088F"/>
    <w:rsid w:val="00730ADA"/>
    <w:rsid w:val="007310F9"/>
    <w:rsid w:val="00732C37"/>
    <w:rsid w:val="00732E0C"/>
    <w:rsid w:val="00733C82"/>
    <w:rsid w:val="00734977"/>
    <w:rsid w:val="0073584B"/>
    <w:rsid w:val="00735925"/>
    <w:rsid w:val="00735D9E"/>
    <w:rsid w:val="007365B7"/>
    <w:rsid w:val="00737B6B"/>
    <w:rsid w:val="00741325"/>
    <w:rsid w:val="00745A09"/>
    <w:rsid w:val="00747077"/>
    <w:rsid w:val="00751EAF"/>
    <w:rsid w:val="00754284"/>
    <w:rsid w:val="007544D9"/>
    <w:rsid w:val="00754CF7"/>
    <w:rsid w:val="0075712D"/>
    <w:rsid w:val="007574A6"/>
    <w:rsid w:val="00757B0D"/>
    <w:rsid w:val="00757C5F"/>
    <w:rsid w:val="007602A0"/>
    <w:rsid w:val="00761320"/>
    <w:rsid w:val="007615F3"/>
    <w:rsid w:val="00762396"/>
    <w:rsid w:val="007651B1"/>
    <w:rsid w:val="00765662"/>
    <w:rsid w:val="00767CE1"/>
    <w:rsid w:val="0077036C"/>
    <w:rsid w:val="00771551"/>
    <w:rsid w:val="007719D3"/>
    <w:rsid w:val="00771A68"/>
    <w:rsid w:val="007744D2"/>
    <w:rsid w:val="007773DE"/>
    <w:rsid w:val="00780265"/>
    <w:rsid w:val="00782761"/>
    <w:rsid w:val="0078343F"/>
    <w:rsid w:val="00786136"/>
    <w:rsid w:val="00790219"/>
    <w:rsid w:val="00791BBA"/>
    <w:rsid w:val="00791BF7"/>
    <w:rsid w:val="00792065"/>
    <w:rsid w:val="007923E2"/>
    <w:rsid w:val="00793C63"/>
    <w:rsid w:val="00794D1E"/>
    <w:rsid w:val="007A095C"/>
    <w:rsid w:val="007A0D7E"/>
    <w:rsid w:val="007A1EC9"/>
    <w:rsid w:val="007A5595"/>
    <w:rsid w:val="007A68BD"/>
    <w:rsid w:val="007A745E"/>
    <w:rsid w:val="007B05CF"/>
    <w:rsid w:val="007B0BC7"/>
    <w:rsid w:val="007B1CBC"/>
    <w:rsid w:val="007B2464"/>
    <w:rsid w:val="007B24A5"/>
    <w:rsid w:val="007B51D5"/>
    <w:rsid w:val="007B702E"/>
    <w:rsid w:val="007B7FED"/>
    <w:rsid w:val="007C052E"/>
    <w:rsid w:val="007C0547"/>
    <w:rsid w:val="007C0BE6"/>
    <w:rsid w:val="007C0DDD"/>
    <w:rsid w:val="007C212A"/>
    <w:rsid w:val="007C2A7F"/>
    <w:rsid w:val="007C369D"/>
    <w:rsid w:val="007C42C1"/>
    <w:rsid w:val="007C4C5F"/>
    <w:rsid w:val="007C5742"/>
    <w:rsid w:val="007C5D2E"/>
    <w:rsid w:val="007D11AF"/>
    <w:rsid w:val="007D5B3C"/>
    <w:rsid w:val="007D6D93"/>
    <w:rsid w:val="007E05A8"/>
    <w:rsid w:val="007E178F"/>
    <w:rsid w:val="007E3773"/>
    <w:rsid w:val="007E3D50"/>
    <w:rsid w:val="007E6CF1"/>
    <w:rsid w:val="007E7D21"/>
    <w:rsid w:val="007E7DBD"/>
    <w:rsid w:val="007E7DEA"/>
    <w:rsid w:val="007F3839"/>
    <w:rsid w:val="007F3B12"/>
    <w:rsid w:val="007F482F"/>
    <w:rsid w:val="007F54F0"/>
    <w:rsid w:val="007F6D14"/>
    <w:rsid w:val="007F6D69"/>
    <w:rsid w:val="007F79DE"/>
    <w:rsid w:val="007F7C94"/>
    <w:rsid w:val="0080185A"/>
    <w:rsid w:val="00801B07"/>
    <w:rsid w:val="00801EA7"/>
    <w:rsid w:val="00802503"/>
    <w:rsid w:val="0080398D"/>
    <w:rsid w:val="00804308"/>
    <w:rsid w:val="00805174"/>
    <w:rsid w:val="00806385"/>
    <w:rsid w:val="008078DF"/>
    <w:rsid w:val="00807CC5"/>
    <w:rsid w:val="00807DA5"/>
    <w:rsid w:val="00807ED7"/>
    <w:rsid w:val="00810EF6"/>
    <w:rsid w:val="0081307A"/>
    <w:rsid w:val="00814CC6"/>
    <w:rsid w:val="00817E40"/>
    <w:rsid w:val="008204C6"/>
    <w:rsid w:val="0082224C"/>
    <w:rsid w:val="00826D53"/>
    <w:rsid w:val="008273AA"/>
    <w:rsid w:val="00830729"/>
    <w:rsid w:val="00830835"/>
    <w:rsid w:val="00831245"/>
    <w:rsid w:val="00831751"/>
    <w:rsid w:val="00833369"/>
    <w:rsid w:val="00835B42"/>
    <w:rsid w:val="00835F79"/>
    <w:rsid w:val="00837E14"/>
    <w:rsid w:val="00842680"/>
    <w:rsid w:val="00842785"/>
    <w:rsid w:val="00842A4E"/>
    <w:rsid w:val="00845DE4"/>
    <w:rsid w:val="00846362"/>
    <w:rsid w:val="00847D99"/>
    <w:rsid w:val="0085038E"/>
    <w:rsid w:val="0085230A"/>
    <w:rsid w:val="00853515"/>
    <w:rsid w:val="00853F76"/>
    <w:rsid w:val="00855757"/>
    <w:rsid w:val="00856028"/>
    <w:rsid w:val="00857209"/>
    <w:rsid w:val="008600FD"/>
    <w:rsid w:val="00860B9A"/>
    <w:rsid w:val="0086271D"/>
    <w:rsid w:val="0086420B"/>
    <w:rsid w:val="00864DBF"/>
    <w:rsid w:val="00865AE2"/>
    <w:rsid w:val="008663C8"/>
    <w:rsid w:val="00870669"/>
    <w:rsid w:val="008721F8"/>
    <w:rsid w:val="0087271B"/>
    <w:rsid w:val="0087363E"/>
    <w:rsid w:val="0087393D"/>
    <w:rsid w:val="00876C3B"/>
    <w:rsid w:val="00877AB0"/>
    <w:rsid w:val="00880DD4"/>
    <w:rsid w:val="0088163A"/>
    <w:rsid w:val="0088271E"/>
    <w:rsid w:val="0088291E"/>
    <w:rsid w:val="00883EBD"/>
    <w:rsid w:val="00885384"/>
    <w:rsid w:val="00887298"/>
    <w:rsid w:val="008929E8"/>
    <w:rsid w:val="00893376"/>
    <w:rsid w:val="00894834"/>
    <w:rsid w:val="00895F33"/>
    <w:rsid w:val="0089601F"/>
    <w:rsid w:val="008970B8"/>
    <w:rsid w:val="0089725B"/>
    <w:rsid w:val="008A1F67"/>
    <w:rsid w:val="008A306A"/>
    <w:rsid w:val="008A41CF"/>
    <w:rsid w:val="008A7313"/>
    <w:rsid w:val="008A7D91"/>
    <w:rsid w:val="008B0393"/>
    <w:rsid w:val="008B33A7"/>
    <w:rsid w:val="008B4440"/>
    <w:rsid w:val="008B4845"/>
    <w:rsid w:val="008B5C9F"/>
    <w:rsid w:val="008B7FC7"/>
    <w:rsid w:val="008C1B39"/>
    <w:rsid w:val="008C2EE4"/>
    <w:rsid w:val="008C4337"/>
    <w:rsid w:val="008C4DEE"/>
    <w:rsid w:val="008C4F06"/>
    <w:rsid w:val="008C5495"/>
    <w:rsid w:val="008C5E8D"/>
    <w:rsid w:val="008C6E2B"/>
    <w:rsid w:val="008C7474"/>
    <w:rsid w:val="008C7A05"/>
    <w:rsid w:val="008D0C90"/>
    <w:rsid w:val="008D19F1"/>
    <w:rsid w:val="008D2A2A"/>
    <w:rsid w:val="008D2D0E"/>
    <w:rsid w:val="008D6415"/>
    <w:rsid w:val="008E155D"/>
    <w:rsid w:val="008E1E4A"/>
    <w:rsid w:val="008E7AD3"/>
    <w:rsid w:val="008F0615"/>
    <w:rsid w:val="008F103E"/>
    <w:rsid w:val="008F1FDB"/>
    <w:rsid w:val="008F3289"/>
    <w:rsid w:val="008F36FB"/>
    <w:rsid w:val="008F44A8"/>
    <w:rsid w:val="00902EA9"/>
    <w:rsid w:val="0090427F"/>
    <w:rsid w:val="009060F3"/>
    <w:rsid w:val="0090673A"/>
    <w:rsid w:val="00912720"/>
    <w:rsid w:val="00912B65"/>
    <w:rsid w:val="0091332B"/>
    <w:rsid w:val="00913E98"/>
    <w:rsid w:val="00914D66"/>
    <w:rsid w:val="009155D8"/>
    <w:rsid w:val="00915988"/>
    <w:rsid w:val="00915E54"/>
    <w:rsid w:val="00916B5B"/>
    <w:rsid w:val="00920506"/>
    <w:rsid w:val="00922A60"/>
    <w:rsid w:val="00925050"/>
    <w:rsid w:val="00927936"/>
    <w:rsid w:val="009307E9"/>
    <w:rsid w:val="00931DEB"/>
    <w:rsid w:val="009325F1"/>
    <w:rsid w:val="00933687"/>
    <w:rsid w:val="00933818"/>
    <w:rsid w:val="00933957"/>
    <w:rsid w:val="00934331"/>
    <w:rsid w:val="009345E5"/>
    <w:rsid w:val="009356FA"/>
    <w:rsid w:val="009375F7"/>
    <w:rsid w:val="0094007B"/>
    <w:rsid w:val="00940DBF"/>
    <w:rsid w:val="00941B44"/>
    <w:rsid w:val="00941C4F"/>
    <w:rsid w:val="00945E1A"/>
    <w:rsid w:val="0094603B"/>
    <w:rsid w:val="0094674C"/>
    <w:rsid w:val="009504A1"/>
    <w:rsid w:val="00950605"/>
    <w:rsid w:val="00952233"/>
    <w:rsid w:val="009537E3"/>
    <w:rsid w:val="00953BAA"/>
    <w:rsid w:val="0095486E"/>
    <w:rsid w:val="00954D66"/>
    <w:rsid w:val="009557CD"/>
    <w:rsid w:val="00957AE0"/>
    <w:rsid w:val="0096210F"/>
    <w:rsid w:val="00962535"/>
    <w:rsid w:val="00963918"/>
    <w:rsid w:val="00963E8D"/>
    <w:rsid w:val="00963F8F"/>
    <w:rsid w:val="00964FEE"/>
    <w:rsid w:val="00966814"/>
    <w:rsid w:val="00973C62"/>
    <w:rsid w:val="00975D76"/>
    <w:rsid w:val="00976165"/>
    <w:rsid w:val="00981F26"/>
    <w:rsid w:val="00982E51"/>
    <w:rsid w:val="00986ED8"/>
    <w:rsid w:val="009874B9"/>
    <w:rsid w:val="009900DF"/>
    <w:rsid w:val="00991536"/>
    <w:rsid w:val="00993581"/>
    <w:rsid w:val="0099392A"/>
    <w:rsid w:val="00993C48"/>
    <w:rsid w:val="00995566"/>
    <w:rsid w:val="00996F04"/>
    <w:rsid w:val="00997998"/>
    <w:rsid w:val="009A03D6"/>
    <w:rsid w:val="009A236F"/>
    <w:rsid w:val="009A288C"/>
    <w:rsid w:val="009A43D9"/>
    <w:rsid w:val="009A46B8"/>
    <w:rsid w:val="009A64C1"/>
    <w:rsid w:val="009A7084"/>
    <w:rsid w:val="009B0871"/>
    <w:rsid w:val="009B0B60"/>
    <w:rsid w:val="009B17B5"/>
    <w:rsid w:val="009B1CD4"/>
    <w:rsid w:val="009B2AE9"/>
    <w:rsid w:val="009B2F48"/>
    <w:rsid w:val="009B3D89"/>
    <w:rsid w:val="009B43B6"/>
    <w:rsid w:val="009B557F"/>
    <w:rsid w:val="009B5E75"/>
    <w:rsid w:val="009B6697"/>
    <w:rsid w:val="009B7CB1"/>
    <w:rsid w:val="009C1357"/>
    <w:rsid w:val="009C2346"/>
    <w:rsid w:val="009C2B43"/>
    <w:rsid w:val="009C2EA4"/>
    <w:rsid w:val="009C362F"/>
    <w:rsid w:val="009C4C04"/>
    <w:rsid w:val="009C4FF6"/>
    <w:rsid w:val="009C5C45"/>
    <w:rsid w:val="009C6762"/>
    <w:rsid w:val="009D5213"/>
    <w:rsid w:val="009D6B6A"/>
    <w:rsid w:val="009D7C23"/>
    <w:rsid w:val="009E1C95"/>
    <w:rsid w:val="009E53EE"/>
    <w:rsid w:val="009E596C"/>
    <w:rsid w:val="009E68A6"/>
    <w:rsid w:val="009F04E4"/>
    <w:rsid w:val="009F196A"/>
    <w:rsid w:val="009F34DF"/>
    <w:rsid w:val="009F5EC8"/>
    <w:rsid w:val="009F669B"/>
    <w:rsid w:val="009F7566"/>
    <w:rsid w:val="009F7F18"/>
    <w:rsid w:val="00A00FB4"/>
    <w:rsid w:val="00A02A72"/>
    <w:rsid w:val="00A02B5D"/>
    <w:rsid w:val="00A038DE"/>
    <w:rsid w:val="00A04EFA"/>
    <w:rsid w:val="00A05510"/>
    <w:rsid w:val="00A06BFE"/>
    <w:rsid w:val="00A06F46"/>
    <w:rsid w:val="00A07CE7"/>
    <w:rsid w:val="00A10F5D"/>
    <w:rsid w:val="00A1199A"/>
    <w:rsid w:val="00A1243C"/>
    <w:rsid w:val="00A135AE"/>
    <w:rsid w:val="00A14AF1"/>
    <w:rsid w:val="00A16519"/>
    <w:rsid w:val="00A16891"/>
    <w:rsid w:val="00A168FA"/>
    <w:rsid w:val="00A20A41"/>
    <w:rsid w:val="00A25467"/>
    <w:rsid w:val="00A25769"/>
    <w:rsid w:val="00A268CE"/>
    <w:rsid w:val="00A2708C"/>
    <w:rsid w:val="00A27AB5"/>
    <w:rsid w:val="00A27FF4"/>
    <w:rsid w:val="00A32A1D"/>
    <w:rsid w:val="00A332E8"/>
    <w:rsid w:val="00A35AF5"/>
    <w:rsid w:val="00A35DDF"/>
    <w:rsid w:val="00A36CBA"/>
    <w:rsid w:val="00A37202"/>
    <w:rsid w:val="00A37AB6"/>
    <w:rsid w:val="00A41402"/>
    <w:rsid w:val="00A432CD"/>
    <w:rsid w:val="00A43F5F"/>
    <w:rsid w:val="00A45741"/>
    <w:rsid w:val="00A4630E"/>
    <w:rsid w:val="00A47EF6"/>
    <w:rsid w:val="00A50043"/>
    <w:rsid w:val="00A50291"/>
    <w:rsid w:val="00A50562"/>
    <w:rsid w:val="00A5134D"/>
    <w:rsid w:val="00A518A4"/>
    <w:rsid w:val="00A530E4"/>
    <w:rsid w:val="00A542B1"/>
    <w:rsid w:val="00A548CC"/>
    <w:rsid w:val="00A54AA8"/>
    <w:rsid w:val="00A54C3D"/>
    <w:rsid w:val="00A604CD"/>
    <w:rsid w:val="00A60FE6"/>
    <w:rsid w:val="00A61E9F"/>
    <w:rsid w:val="00A622F5"/>
    <w:rsid w:val="00A63A2D"/>
    <w:rsid w:val="00A65046"/>
    <w:rsid w:val="00A6519A"/>
    <w:rsid w:val="00A654BE"/>
    <w:rsid w:val="00A657B6"/>
    <w:rsid w:val="00A66955"/>
    <w:rsid w:val="00A66DD6"/>
    <w:rsid w:val="00A70ECA"/>
    <w:rsid w:val="00A71C17"/>
    <w:rsid w:val="00A72B25"/>
    <w:rsid w:val="00A73052"/>
    <w:rsid w:val="00A743A7"/>
    <w:rsid w:val="00A747EC"/>
    <w:rsid w:val="00A75018"/>
    <w:rsid w:val="00A76960"/>
    <w:rsid w:val="00A771FD"/>
    <w:rsid w:val="00A80767"/>
    <w:rsid w:val="00A8085C"/>
    <w:rsid w:val="00A81C90"/>
    <w:rsid w:val="00A84FAA"/>
    <w:rsid w:val="00A850AB"/>
    <w:rsid w:val="00A867B0"/>
    <w:rsid w:val="00A874EF"/>
    <w:rsid w:val="00A8753D"/>
    <w:rsid w:val="00A93F60"/>
    <w:rsid w:val="00A95415"/>
    <w:rsid w:val="00A9668D"/>
    <w:rsid w:val="00A96ECD"/>
    <w:rsid w:val="00A977EA"/>
    <w:rsid w:val="00AA1981"/>
    <w:rsid w:val="00AA19D0"/>
    <w:rsid w:val="00AA2A55"/>
    <w:rsid w:val="00AA3C89"/>
    <w:rsid w:val="00AA58BC"/>
    <w:rsid w:val="00AB0747"/>
    <w:rsid w:val="00AB32BD"/>
    <w:rsid w:val="00AB4723"/>
    <w:rsid w:val="00AB56F3"/>
    <w:rsid w:val="00AC0E4B"/>
    <w:rsid w:val="00AC4076"/>
    <w:rsid w:val="00AC4CDB"/>
    <w:rsid w:val="00AC70FE"/>
    <w:rsid w:val="00AC7104"/>
    <w:rsid w:val="00AC791F"/>
    <w:rsid w:val="00AC795C"/>
    <w:rsid w:val="00AD029C"/>
    <w:rsid w:val="00AD3AA3"/>
    <w:rsid w:val="00AD4358"/>
    <w:rsid w:val="00AD6B16"/>
    <w:rsid w:val="00AE2443"/>
    <w:rsid w:val="00AE2522"/>
    <w:rsid w:val="00AE3658"/>
    <w:rsid w:val="00AE4A4B"/>
    <w:rsid w:val="00AF2F76"/>
    <w:rsid w:val="00AF51E7"/>
    <w:rsid w:val="00AF5422"/>
    <w:rsid w:val="00AF61E1"/>
    <w:rsid w:val="00AF638A"/>
    <w:rsid w:val="00AF669D"/>
    <w:rsid w:val="00B00141"/>
    <w:rsid w:val="00B0033B"/>
    <w:rsid w:val="00B009AA"/>
    <w:rsid w:val="00B00ECE"/>
    <w:rsid w:val="00B026D3"/>
    <w:rsid w:val="00B030C8"/>
    <w:rsid w:val="00B039C0"/>
    <w:rsid w:val="00B03A09"/>
    <w:rsid w:val="00B04551"/>
    <w:rsid w:val="00B05020"/>
    <w:rsid w:val="00B05168"/>
    <w:rsid w:val="00B056E7"/>
    <w:rsid w:val="00B05B71"/>
    <w:rsid w:val="00B05DD8"/>
    <w:rsid w:val="00B074E8"/>
    <w:rsid w:val="00B10035"/>
    <w:rsid w:val="00B153AE"/>
    <w:rsid w:val="00B15C76"/>
    <w:rsid w:val="00B165E6"/>
    <w:rsid w:val="00B16666"/>
    <w:rsid w:val="00B21E46"/>
    <w:rsid w:val="00B22603"/>
    <w:rsid w:val="00B22DA2"/>
    <w:rsid w:val="00B235DB"/>
    <w:rsid w:val="00B25C7B"/>
    <w:rsid w:val="00B27117"/>
    <w:rsid w:val="00B27D72"/>
    <w:rsid w:val="00B32F47"/>
    <w:rsid w:val="00B356A1"/>
    <w:rsid w:val="00B36B2C"/>
    <w:rsid w:val="00B37156"/>
    <w:rsid w:val="00B40666"/>
    <w:rsid w:val="00B41C5E"/>
    <w:rsid w:val="00B424D9"/>
    <w:rsid w:val="00B428D8"/>
    <w:rsid w:val="00B4383E"/>
    <w:rsid w:val="00B447C0"/>
    <w:rsid w:val="00B451C0"/>
    <w:rsid w:val="00B456C9"/>
    <w:rsid w:val="00B4786B"/>
    <w:rsid w:val="00B47CD5"/>
    <w:rsid w:val="00B52510"/>
    <w:rsid w:val="00B53E53"/>
    <w:rsid w:val="00B548A2"/>
    <w:rsid w:val="00B55612"/>
    <w:rsid w:val="00B5582E"/>
    <w:rsid w:val="00B56934"/>
    <w:rsid w:val="00B60793"/>
    <w:rsid w:val="00B61161"/>
    <w:rsid w:val="00B6133B"/>
    <w:rsid w:val="00B619B1"/>
    <w:rsid w:val="00B62F03"/>
    <w:rsid w:val="00B63750"/>
    <w:rsid w:val="00B641EE"/>
    <w:rsid w:val="00B656A8"/>
    <w:rsid w:val="00B66375"/>
    <w:rsid w:val="00B72444"/>
    <w:rsid w:val="00B72518"/>
    <w:rsid w:val="00B7266D"/>
    <w:rsid w:val="00B73D06"/>
    <w:rsid w:val="00B756F3"/>
    <w:rsid w:val="00B76025"/>
    <w:rsid w:val="00B76F4D"/>
    <w:rsid w:val="00B77071"/>
    <w:rsid w:val="00B774C6"/>
    <w:rsid w:val="00B77E0A"/>
    <w:rsid w:val="00B840D4"/>
    <w:rsid w:val="00B84E38"/>
    <w:rsid w:val="00B85AEF"/>
    <w:rsid w:val="00B87B37"/>
    <w:rsid w:val="00B92794"/>
    <w:rsid w:val="00B9279B"/>
    <w:rsid w:val="00B93B62"/>
    <w:rsid w:val="00B93D59"/>
    <w:rsid w:val="00B953D1"/>
    <w:rsid w:val="00B96392"/>
    <w:rsid w:val="00B9654C"/>
    <w:rsid w:val="00B96D44"/>
    <w:rsid w:val="00B96D93"/>
    <w:rsid w:val="00BA137C"/>
    <w:rsid w:val="00BA21E7"/>
    <w:rsid w:val="00BA30D0"/>
    <w:rsid w:val="00BA383D"/>
    <w:rsid w:val="00BA4743"/>
    <w:rsid w:val="00BA6B10"/>
    <w:rsid w:val="00BB0B4C"/>
    <w:rsid w:val="00BB0D32"/>
    <w:rsid w:val="00BB0DA8"/>
    <w:rsid w:val="00BB12E6"/>
    <w:rsid w:val="00BB1CD8"/>
    <w:rsid w:val="00BB2E77"/>
    <w:rsid w:val="00BB3FA0"/>
    <w:rsid w:val="00BB63E2"/>
    <w:rsid w:val="00BB666E"/>
    <w:rsid w:val="00BB7DD6"/>
    <w:rsid w:val="00BC00BF"/>
    <w:rsid w:val="00BC2788"/>
    <w:rsid w:val="00BC4011"/>
    <w:rsid w:val="00BC76B5"/>
    <w:rsid w:val="00BD123C"/>
    <w:rsid w:val="00BD13B6"/>
    <w:rsid w:val="00BD2422"/>
    <w:rsid w:val="00BD4827"/>
    <w:rsid w:val="00BD5420"/>
    <w:rsid w:val="00BD6E46"/>
    <w:rsid w:val="00BE057F"/>
    <w:rsid w:val="00BE553A"/>
    <w:rsid w:val="00BF0690"/>
    <w:rsid w:val="00BF185D"/>
    <w:rsid w:val="00BF5191"/>
    <w:rsid w:val="00BF5CFC"/>
    <w:rsid w:val="00BF650A"/>
    <w:rsid w:val="00BF673A"/>
    <w:rsid w:val="00BF6E18"/>
    <w:rsid w:val="00C0164C"/>
    <w:rsid w:val="00C01B9D"/>
    <w:rsid w:val="00C0258D"/>
    <w:rsid w:val="00C02D0A"/>
    <w:rsid w:val="00C032C9"/>
    <w:rsid w:val="00C03938"/>
    <w:rsid w:val="00C042F2"/>
    <w:rsid w:val="00C04BD2"/>
    <w:rsid w:val="00C13EEC"/>
    <w:rsid w:val="00C14689"/>
    <w:rsid w:val="00C154A5"/>
    <w:rsid w:val="00C156A4"/>
    <w:rsid w:val="00C20514"/>
    <w:rsid w:val="00C20FAA"/>
    <w:rsid w:val="00C213EE"/>
    <w:rsid w:val="00C21BB5"/>
    <w:rsid w:val="00C21DA9"/>
    <w:rsid w:val="00C22188"/>
    <w:rsid w:val="00C23509"/>
    <w:rsid w:val="00C2376E"/>
    <w:rsid w:val="00C2459D"/>
    <w:rsid w:val="00C2605D"/>
    <w:rsid w:val="00C26E6C"/>
    <w:rsid w:val="00C2755A"/>
    <w:rsid w:val="00C30BA3"/>
    <w:rsid w:val="00C316F1"/>
    <w:rsid w:val="00C33D52"/>
    <w:rsid w:val="00C35AC2"/>
    <w:rsid w:val="00C36537"/>
    <w:rsid w:val="00C40F0B"/>
    <w:rsid w:val="00C4105E"/>
    <w:rsid w:val="00C423BA"/>
    <w:rsid w:val="00C42C95"/>
    <w:rsid w:val="00C4470F"/>
    <w:rsid w:val="00C44F57"/>
    <w:rsid w:val="00C4612C"/>
    <w:rsid w:val="00C4725D"/>
    <w:rsid w:val="00C50727"/>
    <w:rsid w:val="00C50D7B"/>
    <w:rsid w:val="00C5295E"/>
    <w:rsid w:val="00C5449B"/>
    <w:rsid w:val="00C55E5B"/>
    <w:rsid w:val="00C56327"/>
    <w:rsid w:val="00C56D73"/>
    <w:rsid w:val="00C62739"/>
    <w:rsid w:val="00C6317D"/>
    <w:rsid w:val="00C66663"/>
    <w:rsid w:val="00C7171C"/>
    <w:rsid w:val="00C720A4"/>
    <w:rsid w:val="00C7395F"/>
    <w:rsid w:val="00C73BE9"/>
    <w:rsid w:val="00C74A3E"/>
    <w:rsid w:val="00C74F59"/>
    <w:rsid w:val="00C75233"/>
    <w:rsid w:val="00C75F83"/>
    <w:rsid w:val="00C7611C"/>
    <w:rsid w:val="00C77806"/>
    <w:rsid w:val="00C80F80"/>
    <w:rsid w:val="00C8159D"/>
    <w:rsid w:val="00C815AC"/>
    <w:rsid w:val="00C81D52"/>
    <w:rsid w:val="00C86671"/>
    <w:rsid w:val="00C90532"/>
    <w:rsid w:val="00C94097"/>
    <w:rsid w:val="00C9466B"/>
    <w:rsid w:val="00C9579B"/>
    <w:rsid w:val="00CA012F"/>
    <w:rsid w:val="00CA17B3"/>
    <w:rsid w:val="00CA1BD2"/>
    <w:rsid w:val="00CA306E"/>
    <w:rsid w:val="00CA3FCE"/>
    <w:rsid w:val="00CA419F"/>
    <w:rsid w:val="00CA4269"/>
    <w:rsid w:val="00CA48CA"/>
    <w:rsid w:val="00CA7330"/>
    <w:rsid w:val="00CB14E9"/>
    <w:rsid w:val="00CB1C84"/>
    <w:rsid w:val="00CB379D"/>
    <w:rsid w:val="00CB5273"/>
    <w:rsid w:val="00CB5363"/>
    <w:rsid w:val="00CB64A3"/>
    <w:rsid w:val="00CB64F0"/>
    <w:rsid w:val="00CB6890"/>
    <w:rsid w:val="00CB71C8"/>
    <w:rsid w:val="00CC2909"/>
    <w:rsid w:val="00CC318C"/>
    <w:rsid w:val="00CC59E0"/>
    <w:rsid w:val="00CC68DF"/>
    <w:rsid w:val="00CC7850"/>
    <w:rsid w:val="00CD0549"/>
    <w:rsid w:val="00CD3EB3"/>
    <w:rsid w:val="00CD4058"/>
    <w:rsid w:val="00CD67D7"/>
    <w:rsid w:val="00CE1551"/>
    <w:rsid w:val="00CE1E4A"/>
    <w:rsid w:val="00CE4082"/>
    <w:rsid w:val="00CE4AC8"/>
    <w:rsid w:val="00CE50AF"/>
    <w:rsid w:val="00CE69DF"/>
    <w:rsid w:val="00CE6B3C"/>
    <w:rsid w:val="00CE7C74"/>
    <w:rsid w:val="00CF293F"/>
    <w:rsid w:val="00CF46B2"/>
    <w:rsid w:val="00CF527F"/>
    <w:rsid w:val="00CF7DC8"/>
    <w:rsid w:val="00CF7FB4"/>
    <w:rsid w:val="00D05273"/>
    <w:rsid w:val="00D05E6F"/>
    <w:rsid w:val="00D06EAA"/>
    <w:rsid w:val="00D07C60"/>
    <w:rsid w:val="00D11AB4"/>
    <w:rsid w:val="00D1247A"/>
    <w:rsid w:val="00D16223"/>
    <w:rsid w:val="00D16728"/>
    <w:rsid w:val="00D20296"/>
    <w:rsid w:val="00D21069"/>
    <w:rsid w:val="00D21217"/>
    <w:rsid w:val="00D220A9"/>
    <w:rsid w:val="00D2231A"/>
    <w:rsid w:val="00D22DCB"/>
    <w:rsid w:val="00D276BD"/>
    <w:rsid w:val="00D27929"/>
    <w:rsid w:val="00D27987"/>
    <w:rsid w:val="00D31FD8"/>
    <w:rsid w:val="00D325CB"/>
    <w:rsid w:val="00D33442"/>
    <w:rsid w:val="00D419C6"/>
    <w:rsid w:val="00D44534"/>
    <w:rsid w:val="00D44BAD"/>
    <w:rsid w:val="00D45B55"/>
    <w:rsid w:val="00D4785A"/>
    <w:rsid w:val="00D5088D"/>
    <w:rsid w:val="00D51470"/>
    <w:rsid w:val="00D52E43"/>
    <w:rsid w:val="00D550A7"/>
    <w:rsid w:val="00D55F89"/>
    <w:rsid w:val="00D567C4"/>
    <w:rsid w:val="00D56D6B"/>
    <w:rsid w:val="00D6134C"/>
    <w:rsid w:val="00D61893"/>
    <w:rsid w:val="00D659F6"/>
    <w:rsid w:val="00D664D7"/>
    <w:rsid w:val="00D67E1E"/>
    <w:rsid w:val="00D706AC"/>
    <w:rsid w:val="00D7097B"/>
    <w:rsid w:val="00D71934"/>
    <w:rsid w:val="00D7197D"/>
    <w:rsid w:val="00D72BC4"/>
    <w:rsid w:val="00D80F6C"/>
    <w:rsid w:val="00D815FC"/>
    <w:rsid w:val="00D81CAF"/>
    <w:rsid w:val="00D8517B"/>
    <w:rsid w:val="00D85B1A"/>
    <w:rsid w:val="00D85E8D"/>
    <w:rsid w:val="00D868A6"/>
    <w:rsid w:val="00D86B7E"/>
    <w:rsid w:val="00D876BD"/>
    <w:rsid w:val="00D87AA3"/>
    <w:rsid w:val="00D9086B"/>
    <w:rsid w:val="00D91DFA"/>
    <w:rsid w:val="00D9359A"/>
    <w:rsid w:val="00D9400C"/>
    <w:rsid w:val="00D97BA1"/>
    <w:rsid w:val="00DA159A"/>
    <w:rsid w:val="00DB030B"/>
    <w:rsid w:val="00DB1AB2"/>
    <w:rsid w:val="00DB1F47"/>
    <w:rsid w:val="00DB288C"/>
    <w:rsid w:val="00DB2D5F"/>
    <w:rsid w:val="00DB3153"/>
    <w:rsid w:val="00DB3609"/>
    <w:rsid w:val="00DC17C2"/>
    <w:rsid w:val="00DC2030"/>
    <w:rsid w:val="00DC2852"/>
    <w:rsid w:val="00DC32EC"/>
    <w:rsid w:val="00DC390D"/>
    <w:rsid w:val="00DC4FDF"/>
    <w:rsid w:val="00DC6241"/>
    <w:rsid w:val="00DC66F0"/>
    <w:rsid w:val="00DC7FA8"/>
    <w:rsid w:val="00DD1006"/>
    <w:rsid w:val="00DD173E"/>
    <w:rsid w:val="00DD291C"/>
    <w:rsid w:val="00DD2ADD"/>
    <w:rsid w:val="00DD3105"/>
    <w:rsid w:val="00DD3A65"/>
    <w:rsid w:val="00DD5D16"/>
    <w:rsid w:val="00DD62C6"/>
    <w:rsid w:val="00DE0548"/>
    <w:rsid w:val="00DE31D0"/>
    <w:rsid w:val="00DE3B92"/>
    <w:rsid w:val="00DE48B4"/>
    <w:rsid w:val="00DE5056"/>
    <w:rsid w:val="00DE5ACA"/>
    <w:rsid w:val="00DE7137"/>
    <w:rsid w:val="00DF18E4"/>
    <w:rsid w:val="00DF3F12"/>
    <w:rsid w:val="00DF445A"/>
    <w:rsid w:val="00DF4E2D"/>
    <w:rsid w:val="00DF666F"/>
    <w:rsid w:val="00DF7F7E"/>
    <w:rsid w:val="00E00498"/>
    <w:rsid w:val="00E00D3D"/>
    <w:rsid w:val="00E01519"/>
    <w:rsid w:val="00E02373"/>
    <w:rsid w:val="00E03F6B"/>
    <w:rsid w:val="00E06B8C"/>
    <w:rsid w:val="00E10FE8"/>
    <w:rsid w:val="00E14047"/>
    <w:rsid w:val="00E1464C"/>
    <w:rsid w:val="00E14ADB"/>
    <w:rsid w:val="00E14CAE"/>
    <w:rsid w:val="00E1528E"/>
    <w:rsid w:val="00E15A2E"/>
    <w:rsid w:val="00E17275"/>
    <w:rsid w:val="00E17548"/>
    <w:rsid w:val="00E227C8"/>
    <w:rsid w:val="00E22F78"/>
    <w:rsid w:val="00E2425D"/>
    <w:rsid w:val="00E24F87"/>
    <w:rsid w:val="00E2617A"/>
    <w:rsid w:val="00E273FB"/>
    <w:rsid w:val="00E2772B"/>
    <w:rsid w:val="00E30EE2"/>
    <w:rsid w:val="00E31045"/>
    <w:rsid w:val="00E31CD4"/>
    <w:rsid w:val="00E3275A"/>
    <w:rsid w:val="00E333FD"/>
    <w:rsid w:val="00E33867"/>
    <w:rsid w:val="00E366FC"/>
    <w:rsid w:val="00E4391D"/>
    <w:rsid w:val="00E43C34"/>
    <w:rsid w:val="00E45D3B"/>
    <w:rsid w:val="00E464D6"/>
    <w:rsid w:val="00E47AA9"/>
    <w:rsid w:val="00E47EEE"/>
    <w:rsid w:val="00E538E6"/>
    <w:rsid w:val="00E5543A"/>
    <w:rsid w:val="00E56696"/>
    <w:rsid w:val="00E60671"/>
    <w:rsid w:val="00E60DA2"/>
    <w:rsid w:val="00E61095"/>
    <w:rsid w:val="00E612B4"/>
    <w:rsid w:val="00E615BE"/>
    <w:rsid w:val="00E6298F"/>
    <w:rsid w:val="00E65139"/>
    <w:rsid w:val="00E657AD"/>
    <w:rsid w:val="00E709C7"/>
    <w:rsid w:val="00E71660"/>
    <w:rsid w:val="00E72D1A"/>
    <w:rsid w:val="00E74332"/>
    <w:rsid w:val="00E768A9"/>
    <w:rsid w:val="00E77674"/>
    <w:rsid w:val="00E802A2"/>
    <w:rsid w:val="00E803AD"/>
    <w:rsid w:val="00E80791"/>
    <w:rsid w:val="00E8350B"/>
    <w:rsid w:val="00E8410F"/>
    <w:rsid w:val="00E85A12"/>
    <w:rsid w:val="00E85C0B"/>
    <w:rsid w:val="00E8749D"/>
    <w:rsid w:val="00E87CA0"/>
    <w:rsid w:val="00E908D2"/>
    <w:rsid w:val="00E92769"/>
    <w:rsid w:val="00E92A9C"/>
    <w:rsid w:val="00E92FE0"/>
    <w:rsid w:val="00E96612"/>
    <w:rsid w:val="00EA0B7F"/>
    <w:rsid w:val="00EA7089"/>
    <w:rsid w:val="00EA7F43"/>
    <w:rsid w:val="00EB13D7"/>
    <w:rsid w:val="00EB1BD6"/>
    <w:rsid w:val="00EB1E83"/>
    <w:rsid w:val="00EB35DB"/>
    <w:rsid w:val="00EB412B"/>
    <w:rsid w:val="00EB47B0"/>
    <w:rsid w:val="00EB47E7"/>
    <w:rsid w:val="00EB5DC1"/>
    <w:rsid w:val="00EC0B9F"/>
    <w:rsid w:val="00EC0D5B"/>
    <w:rsid w:val="00EC4227"/>
    <w:rsid w:val="00EC4CDF"/>
    <w:rsid w:val="00EC535D"/>
    <w:rsid w:val="00EC56BC"/>
    <w:rsid w:val="00ED0B4F"/>
    <w:rsid w:val="00ED1ECA"/>
    <w:rsid w:val="00ED22CB"/>
    <w:rsid w:val="00ED2A13"/>
    <w:rsid w:val="00ED4BB1"/>
    <w:rsid w:val="00ED4CCC"/>
    <w:rsid w:val="00ED581C"/>
    <w:rsid w:val="00ED67AF"/>
    <w:rsid w:val="00ED72C4"/>
    <w:rsid w:val="00EE0809"/>
    <w:rsid w:val="00EE11F0"/>
    <w:rsid w:val="00EE128C"/>
    <w:rsid w:val="00EE2141"/>
    <w:rsid w:val="00EE45E6"/>
    <w:rsid w:val="00EE4671"/>
    <w:rsid w:val="00EE4C48"/>
    <w:rsid w:val="00EE5D2E"/>
    <w:rsid w:val="00EE7E6F"/>
    <w:rsid w:val="00EF0ACF"/>
    <w:rsid w:val="00EF31C8"/>
    <w:rsid w:val="00EF33EA"/>
    <w:rsid w:val="00EF66D9"/>
    <w:rsid w:val="00EF68E3"/>
    <w:rsid w:val="00EF6BA5"/>
    <w:rsid w:val="00EF6F97"/>
    <w:rsid w:val="00EF780D"/>
    <w:rsid w:val="00EF7A98"/>
    <w:rsid w:val="00F001C1"/>
    <w:rsid w:val="00F0267E"/>
    <w:rsid w:val="00F02FAA"/>
    <w:rsid w:val="00F03E20"/>
    <w:rsid w:val="00F049ED"/>
    <w:rsid w:val="00F060F0"/>
    <w:rsid w:val="00F071B2"/>
    <w:rsid w:val="00F0794A"/>
    <w:rsid w:val="00F11967"/>
    <w:rsid w:val="00F11A7A"/>
    <w:rsid w:val="00F11B47"/>
    <w:rsid w:val="00F11EC8"/>
    <w:rsid w:val="00F1250C"/>
    <w:rsid w:val="00F15236"/>
    <w:rsid w:val="00F2412D"/>
    <w:rsid w:val="00F25D8D"/>
    <w:rsid w:val="00F25E55"/>
    <w:rsid w:val="00F267DB"/>
    <w:rsid w:val="00F27504"/>
    <w:rsid w:val="00F3013C"/>
    <w:rsid w:val="00F3069C"/>
    <w:rsid w:val="00F318E9"/>
    <w:rsid w:val="00F32D4E"/>
    <w:rsid w:val="00F32F0B"/>
    <w:rsid w:val="00F333F3"/>
    <w:rsid w:val="00F3467B"/>
    <w:rsid w:val="00F3468E"/>
    <w:rsid w:val="00F3603E"/>
    <w:rsid w:val="00F362D7"/>
    <w:rsid w:val="00F365DC"/>
    <w:rsid w:val="00F378E1"/>
    <w:rsid w:val="00F37EBF"/>
    <w:rsid w:val="00F40491"/>
    <w:rsid w:val="00F419A4"/>
    <w:rsid w:val="00F428C5"/>
    <w:rsid w:val="00F433DD"/>
    <w:rsid w:val="00F44CCB"/>
    <w:rsid w:val="00F45234"/>
    <w:rsid w:val="00F45532"/>
    <w:rsid w:val="00F474C9"/>
    <w:rsid w:val="00F5126B"/>
    <w:rsid w:val="00F51D04"/>
    <w:rsid w:val="00F53B86"/>
    <w:rsid w:val="00F54EA3"/>
    <w:rsid w:val="00F569E8"/>
    <w:rsid w:val="00F61675"/>
    <w:rsid w:val="00F650A6"/>
    <w:rsid w:val="00F6559B"/>
    <w:rsid w:val="00F6686B"/>
    <w:rsid w:val="00F66DD7"/>
    <w:rsid w:val="00F678F6"/>
    <w:rsid w:val="00F67F74"/>
    <w:rsid w:val="00F708D3"/>
    <w:rsid w:val="00F712B3"/>
    <w:rsid w:val="00F71E9F"/>
    <w:rsid w:val="00F73DE3"/>
    <w:rsid w:val="00F744BF"/>
    <w:rsid w:val="00F75B5A"/>
    <w:rsid w:val="00F7632C"/>
    <w:rsid w:val="00F77219"/>
    <w:rsid w:val="00F77D57"/>
    <w:rsid w:val="00F83578"/>
    <w:rsid w:val="00F84DD2"/>
    <w:rsid w:val="00F8581D"/>
    <w:rsid w:val="00F85AAA"/>
    <w:rsid w:val="00F94C48"/>
    <w:rsid w:val="00F94E51"/>
    <w:rsid w:val="00F95439"/>
    <w:rsid w:val="00F95E10"/>
    <w:rsid w:val="00F96455"/>
    <w:rsid w:val="00F9747E"/>
    <w:rsid w:val="00F97F80"/>
    <w:rsid w:val="00FA418D"/>
    <w:rsid w:val="00FA5211"/>
    <w:rsid w:val="00FA738F"/>
    <w:rsid w:val="00FA7416"/>
    <w:rsid w:val="00FA7D68"/>
    <w:rsid w:val="00FB0872"/>
    <w:rsid w:val="00FB0971"/>
    <w:rsid w:val="00FB217D"/>
    <w:rsid w:val="00FB2ECF"/>
    <w:rsid w:val="00FB3802"/>
    <w:rsid w:val="00FB4388"/>
    <w:rsid w:val="00FB53F1"/>
    <w:rsid w:val="00FB54CC"/>
    <w:rsid w:val="00FC000D"/>
    <w:rsid w:val="00FC3AD4"/>
    <w:rsid w:val="00FC62C1"/>
    <w:rsid w:val="00FC67D6"/>
    <w:rsid w:val="00FC773D"/>
    <w:rsid w:val="00FD1584"/>
    <w:rsid w:val="00FD1A37"/>
    <w:rsid w:val="00FD38CE"/>
    <w:rsid w:val="00FD46E3"/>
    <w:rsid w:val="00FD4E5B"/>
    <w:rsid w:val="00FD752A"/>
    <w:rsid w:val="00FE0024"/>
    <w:rsid w:val="00FE0AA0"/>
    <w:rsid w:val="00FE44AF"/>
    <w:rsid w:val="00FE4EE0"/>
    <w:rsid w:val="00FE5AED"/>
    <w:rsid w:val="00FE5D41"/>
    <w:rsid w:val="00FE6DB5"/>
    <w:rsid w:val="00FF01A8"/>
    <w:rsid w:val="00FF0F9A"/>
    <w:rsid w:val="00FF2415"/>
    <w:rsid w:val="00FF5632"/>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8851A0"/>
  <w15:docId w15:val="{E0C2E235-F925-4AEB-9D74-FBD013F5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11B6"/>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ECaListText">
    <w:name w:val="EC_(a)_ListText"/>
    <w:basedOn w:val="Normal"/>
    <w:rsid w:val="00020B12"/>
    <w:pPr>
      <w:tabs>
        <w:tab w:val="clear" w:pos="1134"/>
        <w:tab w:val="left" w:pos="1080"/>
      </w:tabs>
      <w:spacing w:before="240" w:after="120"/>
      <w:ind w:left="1080" w:hanging="1080"/>
      <w:jc w:val="left"/>
    </w:pPr>
    <w:rPr>
      <w:rFonts w:ascii="Arial" w:eastAsia="Times New Roman" w:hAnsi="Arial" w:cs="Times New Roman"/>
      <w:sz w:val="22"/>
      <w:szCs w:val="22"/>
      <w:lang w:eastAsia="en-GB"/>
    </w:rPr>
  </w:style>
  <w:style w:type="character" w:styleId="Strong">
    <w:name w:val="Strong"/>
    <w:basedOn w:val="DefaultParagraphFont"/>
    <w:uiPriority w:val="22"/>
    <w:qFormat/>
    <w:rsid w:val="006710BA"/>
    <w:rPr>
      <w:b/>
      <w:bCs/>
    </w:rPr>
  </w:style>
  <w:style w:type="paragraph" w:styleId="ListParagraph">
    <w:name w:val="List Paragraph"/>
    <w:basedOn w:val="Normal"/>
    <w:qFormat/>
    <w:rsid w:val="00FD1584"/>
    <w:pPr>
      <w:ind w:left="720"/>
      <w:contextualSpacing/>
    </w:pPr>
  </w:style>
  <w:style w:type="paragraph" w:styleId="NormalWeb">
    <w:name w:val="Normal (Web)"/>
    <w:basedOn w:val="Normal"/>
    <w:uiPriority w:val="99"/>
    <w:unhideWhenUsed/>
    <w:rsid w:val="00216856"/>
    <w:pPr>
      <w:tabs>
        <w:tab w:val="clear" w:pos="1134"/>
      </w:tabs>
      <w:spacing w:before="100" w:beforeAutospacing="1" w:after="100" w:afterAutospacing="1"/>
      <w:jc w:val="left"/>
    </w:pPr>
    <w:rPr>
      <w:rFonts w:ascii="Times New Roman" w:eastAsia="Times New Roman" w:hAnsi="Times New Roman" w:cs="Times New Roman"/>
      <w:sz w:val="24"/>
      <w:szCs w:val="24"/>
      <w:lang w:val="en-CH" w:eastAsia="en-GB"/>
    </w:rPr>
  </w:style>
  <w:style w:type="character" w:customStyle="1" w:styleId="apple-converted-space">
    <w:name w:val="apple-converted-space"/>
    <w:basedOn w:val="DefaultParagraphFont"/>
    <w:rsid w:val="00276A22"/>
  </w:style>
  <w:style w:type="paragraph" w:styleId="Revision">
    <w:name w:val="Revision"/>
    <w:hidden/>
    <w:semiHidden/>
    <w:rsid w:val="000503DE"/>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9704">
      <w:bodyDiv w:val="1"/>
      <w:marLeft w:val="0"/>
      <w:marRight w:val="0"/>
      <w:marTop w:val="0"/>
      <w:marBottom w:val="0"/>
      <w:divBdr>
        <w:top w:val="none" w:sz="0" w:space="0" w:color="auto"/>
        <w:left w:val="none" w:sz="0" w:space="0" w:color="auto"/>
        <w:bottom w:val="none" w:sz="0" w:space="0" w:color="auto"/>
        <w:right w:val="none" w:sz="0" w:space="0" w:color="auto"/>
      </w:divBdr>
      <w:divsChild>
        <w:div w:id="849561989">
          <w:marLeft w:val="0"/>
          <w:marRight w:val="0"/>
          <w:marTop w:val="0"/>
          <w:marBottom w:val="0"/>
          <w:divBdr>
            <w:top w:val="none" w:sz="0" w:space="0" w:color="auto"/>
            <w:left w:val="none" w:sz="0" w:space="0" w:color="auto"/>
            <w:bottom w:val="none" w:sz="0" w:space="0" w:color="auto"/>
            <w:right w:val="none" w:sz="0" w:space="0" w:color="auto"/>
          </w:divBdr>
          <w:divsChild>
            <w:div w:id="964431848">
              <w:marLeft w:val="0"/>
              <w:marRight w:val="0"/>
              <w:marTop w:val="0"/>
              <w:marBottom w:val="0"/>
              <w:divBdr>
                <w:top w:val="none" w:sz="0" w:space="0" w:color="auto"/>
                <w:left w:val="none" w:sz="0" w:space="0" w:color="auto"/>
                <w:bottom w:val="none" w:sz="0" w:space="0" w:color="auto"/>
                <w:right w:val="none" w:sz="0" w:space="0" w:color="auto"/>
              </w:divBdr>
              <w:divsChild>
                <w:div w:id="48786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80836">
      <w:bodyDiv w:val="1"/>
      <w:marLeft w:val="0"/>
      <w:marRight w:val="0"/>
      <w:marTop w:val="0"/>
      <w:marBottom w:val="0"/>
      <w:divBdr>
        <w:top w:val="none" w:sz="0" w:space="0" w:color="auto"/>
        <w:left w:val="none" w:sz="0" w:space="0" w:color="auto"/>
        <w:bottom w:val="none" w:sz="0" w:space="0" w:color="auto"/>
        <w:right w:val="none" w:sz="0" w:space="0" w:color="auto"/>
      </w:divBdr>
      <w:divsChild>
        <w:div w:id="1788894505">
          <w:marLeft w:val="0"/>
          <w:marRight w:val="0"/>
          <w:marTop w:val="0"/>
          <w:marBottom w:val="0"/>
          <w:divBdr>
            <w:top w:val="none" w:sz="0" w:space="0" w:color="auto"/>
            <w:left w:val="none" w:sz="0" w:space="0" w:color="auto"/>
            <w:bottom w:val="none" w:sz="0" w:space="0" w:color="auto"/>
            <w:right w:val="none" w:sz="0" w:space="0" w:color="auto"/>
          </w:divBdr>
          <w:divsChild>
            <w:div w:id="122116322">
              <w:marLeft w:val="0"/>
              <w:marRight w:val="0"/>
              <w:marTop w:val="0"/>
              <w:marBottom w:val="0"/>
              <w:divBdr>
                <w:top w:val="none" w:sz="0" w:space="0" w:color="auto"/>
                <w:left w:val="none" w:sz="0" w:space="0" w:color="auto"/>
                <w:bottom w:val="none" w:sz="0" w:space="0" w:color="auto"/>
                <w:right w:val="none" w:sz="0" w:space="0" w:color="auto"/>
              </w:divBdr>
              <w:divsChild>
                <w:div w:id="34158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429332">
      <w:bodyDiv w:val="1"/>
      <w:marLeft w:val="0"/>
      <w:marRight w:val="0"/>
      <w:marTop w:val="0"/>
      <w:marBottom w:val="0"/>
      <w:divBdr>
        <w:top w:val="none" w:sz="0" w:space="0" w:color="auto"/>
        <w:left w:val="none" w:sz="0" w:space="0" w:color="auto"/>
        <w:bottom w:val="none" w:sz="0" w:space="0" w:color="auto"/>
        <w:right w:val="none" w:sz="0" w:space="0" w:color="auto"/>
      </w:divBdr>
      <w:divsChild>
        <w:div w:id="879896839">
          <w:marLeft w:val="0"/>
          <w:marRight w:val="0"/>
          <w:marTop w:val="0"/>
          <w:marBottom w:val="0"/>
          <w:divBdr>
            <w:top w:val="none" w:sz="0" w:space="0" w:color="auto"/>
            <w:left w:val="none" w:sz="0" w:space="0" w:color="auto"/>
            <w:bottom w:val="none" w:sz="0" w:space="0" w:color="auto"/>
            <w:right w:val="none" w:sz="0" w:space="0" w:color="auto"/>
          </w:divBdr>
          <w:divsChild>
            <w:div w:id="977878242">
              <w:marLeft w:val="0"/>
              <w:marRight w:val="0"/>
              <w:marTop w:val="0"/>
              <w:marBottom w:val="0"/>
              <w:divBdr>
                <w:top w:val="none" w:sz="0" w:space="0" w:color="auto"/>
                <w:left w:val="none" w:sz="0" w:space="0" w:color="auto"/>
                <w:bottom w:val="none" w:sz="0" w:space="0" w:color="auto"/>
                <w:right w:val="none" w:sz="0" w:space="0" w:color="auto"/>
              </w:divBdr>
              <w:divsChild>
                <w:div w:id="44658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36165810">
      <w:bodyDiv w:val="1"/>
      <w:marLeft w:val="0"/>
      <w:marRight w:val="0"/>
      <w:marTop w:val="0"/>
      <w:marBottom w:val="0"/>
      <w:divBdr>
        <w:top w:val="none" w:sz="0" w:space="0" w:color="auto"/>
        <w:left w:val="none" w:sz="0" w:space="0" w:color="auto"/>
        <w:bottom w:val="none" w:sz="0" w:space="0" w:color="auto"/>
        <w:right w:val="none" w:sz="0" w:space="0" w:color="auto"/>
      </w:divBdr>
      <w:divsChild>
        <w:div w:id="2031952175">
          <w:marLeft w:val="0"/>
          <w:marRight w:val="0"/>
          <w:marTop w:val="0"/>
          <w:marBottom w:val="0"/>
          <w:divBdr>
            <w:top w:val="none" w:sz="0" w:space="0" w:color="auto"/>
            <w:left w:val="none" w:sz="0" w:space="0" w:color="auto"/>
            <w:bottom w:val="none" w:sz="0" w:space="0" w:color="auto"/>
            <w:right w:val="none" w:sz="0" w:space="0" w:color="auto"/>
          </w:divBdr>
          <w:divsChild>
            <w:div w:id="89398530">
              <w:marLeft w:val="0"/>
              <w:marRight w:val="0"/>
              <w:marTop w:val="0"/>
              <w:marBottom w:val="0"/>
              <w:divBdr>
                <w:top w:val="none" w:sz="0" w:space="0" w:color="auto"/>
                <w:left w:val="none" w:sz="0" w:space="0" w:color="auto"/>
                <w:bottom w:val="none" w:sz="0" w:space="0" w:color="auto"/>
                <w:right w:val="none" w:sz="0" w:space="0" w:color="auto"/>
              </w:divBdr>
              <w:divsChild>
                <w:div w:id="158263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06613">
      <w:bodyDiv w:val="1"/>
      <w:marLeft w:val="0"/>
      <w:marRight w:val="0"/>
      <w:marTop w:val="0"/>
      <w:marBottom w:val="0"/>
      <w:divBdr>
        <w:top w:val="none" w:sz="0" w:space="0" w:color="auto"/>
        <w:left w:val="none" w:sz="0" w:space="0" w:color="auto"/>
        <w:bottom w:val="none" w:sz="0" w:space="0" w:color="auto"/>
        <w:right w:val="none" w:sz="0" w:space="0" w:color="auto"/>
      </w:divBdr>
      <w:divsChild>
        <w:div w:id="1247107986">
          <w:marLeft w:val="0"/>
          <w:marRight w:val="0"/>
          <w:marTop w:val="0"/>
          <w:marBottom w:val="0"/>
          <w:divBdr>
            <w:top w:val="none" w:sz="0" w:space="0" w:color="auto"/>
            <w:left w:val="none" w:sz="0" w:space="0" w:color="auto"/>
            <w:bottom w:val="none" w:sz="0" w:space="0" w:color="auto"/>
            <w:right w:val="none" w:sz="0" w:space="0" w:color="auto"/>
          </w:divBdr>
          <w:divsChild>
            <w:div w:id="1496149412">
              <w:marLeft w:val="0"/>
              <w:marRight w:val="0"/>
              <w:marTop w:val="0"/>
              <w:marBottom w:val="0"/>
              <w:divBdr>
                <w:top w:val="none" w:sz="0" w:space="0" w:color="auto"/>
                <w:left w:val="none" w:sz="0" w:space="0" w:color="auto"/>
                <w:bottom w:val="none" w:sz="0" w:space="0" w:color="auto"/>
                <w:right w:val="none" w:sz="0" w:space="0" w:color="auto"/>
              </w:divBdr>
              <w:divsChild>
                <w:div w:id="6359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895945">
      <w:bodyDiv w:val="1"/>
      <w:marLeft w:val="0"/>
      <w:marRight w:val="0"/>
      <w:marTop w:val="0"/>
      <w:marBottom w:val="0"/>
      <w:divBdr>
        <w:top w:val="none" w:sz="0" w:space="0" w:color="auto"/>
        <w:left w:val="none" w:sz="0" w:space="0" w:color="auto"/>
        <w:bottom w:val="none" w:sz="0" w:space="0" w:color="auto"/>
        <w:right w:val="none" w:sz="0" w:space="0" w:color="auto"/>
      </w:divBdr>
      <w:divsChild>
        <w:div w:id="450363843">
          <w:marLeft w:val="0"/>
          <w:marRight w:val="0"/>
          <w:marTop w:val="0"/>
          <w:marBottom w:val="0"/>
          <w:divBdr>
            <w:top w:val="none" w:sz="0" w:space="0" w:color="auto"/>
            <w:left w:val="none" w:sz="0" w:space="0" w:color="auto"/>
            <w:bottom w:val="none" w:sz="0" w:space="0" w:color="auto"/>
            <w:right w:val="none" w:sz="0" w:space="0" w:color="auto"/>
          </w:divBdr>
          <w:divsChild>
            <w:div w:id="376978547">
              <w:marLeft w:val="0"/>
              <w:marRight w:val="0"/>
              <w:marTop w:val="0"/>
              <w:marBottom w:val="0"/>
              <w:divBdr>
                <w:top w:val="none" w:sz="0" w:space="0" w:color="auto"/>
                <w:left w:val="none" w:sz="0" w:space="0" w:color="auto"/>
                <w:bottom w:val="none" w:sz="0" w:space="0" w:color="auto"/>
                <w:right w:val="none" w:sz="0" w:space="0" w:color="auto"/>
              </w:divBdr>
              <w:divsChild>
                <w:div w:id="178731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762653">
      <w:bodyDiv w:val="1"/>
      <w:marLeft w:val="0"/>
      <w:marRight w:val="0"/>
      <w:marTop w:val="0"/>
      <w:marBottom w:val="0"/>
      <w:divBdr>
        <w:top w:val="none" w:sz="0" w:space="0" w:color="auto"/>
        <w:left w:val="none" w:sz="0" w:space="0" w:color="auto"/>
        <w:bottom w:val="none" w:sz="0" w:space="0" w:color="auto"/>
        <w:right w:val="none" w:sz="0" w:space="0" w:color="auto"/>
      </w:divBdr>
    </w:div>
    <w:div w:id="787889729">
      <w:bodyDiv w:val="1"/>
      <w:marLeft w:val="0"/>
      <w:marRight w:val="0"/>
      <w:marTop w:val="0"/>
      <w:marBottom w:val="0"/>
      <w:divBdr>
        <w:top w:val="none" w:sz="0" w:space="0" w:color="auto"/>
        <w:left w:val="none" w:sz="0" w:space="0" w:color="auto"/>
        <w:bottom w:val="none" w:sz="0" w:space="0" w:color="auto"/>
        <w:right w:val="none" w:sz="0" w:space="0" w:color="auto"/>
      </w:divBdr>
      <w:divsChild>
        <w:div w:id="1069619683">
          <w:marLeft w:val="0"/>
          <w:marRight w:val="0"/>
          <w:marTop w:val="0"/>
          <w:marBottom w:val="0"/>
          <w:divBdr>
            <w:top w:val="none" w:sz="0" w:space="0" w:color="auto"/>
            <w:left w:val="none" w:sz="0" w:space="0" w:color="auto"/>
            <w:bottom w:val="none" w:sz="0" w:space="0" w:color="auto"/>
            <w:right w:val="none" w:sz="0" w:space="0" w:color="auto"/>
          </w:divBdr>
        </w:div>
        <w:div w:id="580066501">
          <w:marLeft w:val="0"/>
          <w:marRight w:val="0"/>
          <w:marTop w:val="0"/>
          <w:marBottom w:val="0"/>
          <w:divBdr>
            <w:top w:val="none" w:sz="0" w:space="0" w:color="auto"/>
            <w:left w:val="none" w:sz="0" w:space="0" w:color="auto"/>
            <w:bottom w:val="none" w:sz="0" w:space="0" w:color="auto"/>
            <w:right w:val="none" w:sz="0" w:space="0" w:color="auto"/>
          </w:divBdr>
          <w:divsChild>
            <w:div w:id="981689849">
              <w:marLeft w:val="0"/>
              <w:marRight w:val="0"/>
              <w:marTop w:val="0"/>
              <w:marBottom w:val="0"/>
              <w:divBdr>
                <w:top w:val="none" w:sz="0" w:space="0" w:color="auto"/>
                <w:left w:val="none" w:sz="0" w:space="0" w:color="auto"/>
                <w:bottom w:val="none" w:sz="0" w:space="0" w:color="auto"/>
                <w:right w:val="none" w:sz="0" w:space="0" w:color="auto"/>
              </w:divBdr>
            </w:div>
            <w:div w:id="822740763">
              <w:marLeft w:val="0"/>
              <w:marRight w:val="0"/>
              <w:marTop w:val="0"/>
              <w:marBottom w:val="0"/>
              <w:divBdr>
                <w:top w:val="none" w:sz="0" w:space="0" w:color="auto"/>
                <w:left w:val="none" w:sz="0" w:space="0" w:color="auto"/>
                <w:bottom w:val="none" w:sz="0" w:space="0" w:color="auto"/>
                <w:right w:val="none" w:sz="0" w:space="0" w:color="auto"/>
              </w:divBdr>
            </w:div>
            <w:div w:id="510070882">
              <w:marLeft w:val="0"/>
              <w:marRight w:val="0"/>
              <w:marTop w:val="0"/>
              <w:marBottom w:val="0"/>
              <w:divBdr>
                <w:top w:val="none" w:sz="0" w:space="0" w:color="auto"/>
                <w:left w:val="none" w:sz="0" w:space="0" w:color="auto"/>
                <w:bottom w:val="none" w:sz="0" w:space="0" w:color="auto"/>
                <w:right w:val="none" w:sz="0" w:space="0" w:color="auto"/>
              </w:divBdr>
            </w:div>
            <w:div w:id="2102099156">
              <w:marLeft w:val="0"/>
              <w:marRight w:val="0"/>
              <w:marTop w:val="0"/>
              <w:marBottom w:val="0"/>
              <w:divBdr>
                <w:top w:val="none" w:sz="0" w:space="0" w:color="auto"/>
                <w:left w:val="none" w:sz="0" w:space="0" w:color="auto"/>
                <w:bottom w:val="none" w:sz="0" w:space="0" w:color="auto"/>
                <w:right w:val="none" w:sz="0" w:space="0" w:color="auto"/>
              </w:divBdr>
            </w:div>
            <w:div w:id="1903321600">
              <w:marLeft w:val="0"/>
              <w:marRight w:val="0"/>
              <w:marTop w:val="0"/>
              <w:marBottom w:val="0"/>
              <w:divBdr>
                <w:top w:val="none" w:sz="0" w:space="0" w:color="auto"/>
                <w:left w:val="none" w:sz="0" w:space="0" w:color="auto"/>
                <w:bottom w:val="none" w:sz="0" w:space="0" w:color="auto"/>
                <w:right w:val="none" w:sz="0" w:space="0" w:color="auto"/>
              </w:divBdr>
            </w:div>
            <w:div w:id="122710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69025">
      <w:bodyDiv w:val="1"/>
      <w:marLeft w:val="0"/>
      <w:marRight w:val="0"/>
      <w:marTop w:val="0"/>
      <w:marBottom w:val="0"/>
      <w:divBdr>
        <w:top w:val="none" w:sz="0" w:space="0" w:color="auto"/>
        <w:left w:val="none" w:sz="0" w:space="0" w:color="auto"/>
        <w:bottom w:val="none" w:sz="0" w:space="0" w:color="auto"/>
        <w:right w:val="none" w:sz="0" w:space="0" w:color="auto"/>
      </w:divBdr>
      <w:divsChild>
        <w:div w:id="1267734704">
          <w:marLeft w:val="0"/>
          <w:marRight w:val="0"/>
          <w:marTop w:val="0"/>
          <w:marBottom w:val="0"/>
          <w:divBdr>
            <w:top w:val="none" w:sz="0" w:space="0" w:color="auto"/>
            <w:left w:val="none" w:sz="0" w:space="0" w:color="auto"/>
            <w:bottom w:val="none" w:sz="0" w:space="0" w:color="auto"/>
            <w:right w:val="none" w:sz="0" w:space="0" w:color="auto"/>
          </w:divBdr>
          <w:divsChild>
            <w:div w:id="1384595749">
              <w:marLeft w:val="0"/>
              <w:marRight w:val="0"/>
              <w:marTop w:val="0"/>
              <w:marBottom w:val="0"/>
              <w:divBdr>
                <w:top w:val="none" w:sz="0" w:space="0" w:color="auto"/>
                <w:left w:val="none" w:sz="0" w:space="0" w:color="auto"/>
                <w:bottom w:val="none" w:sz="0" w:space="0" w:color="auto"/>
                <w:right w:val="none" w:sz="0" w:space="0" w:color="auto"/>
              </w:divBdr>
              <w:divsChild>
                <w:div w:id="13110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114443804">
      <w:bodyDiv w:val="1"/>
      <w:marLeft w:val="0"/>
      <w:marRight w:val="0"/>
      <w:marTop w:val="0"/>
      <w:marBottom w:val="0"/>
      <w:divBdr>
        <w:top w:val="none" w:sz="0" w:space="0" w:color="auto"/>
        <w:left w:val="none" w:sz="0" w:space="0" w:color="auto"/>
        <w:bottom w:val="none" w:sz="0" w:space="0" w:color="auto"/>
        <w:right w:val="none" w:sz="0" w:space="0" w:color="auto"/>
      </w:divBdr>
      <w:divsChild>
        <w:div w:id="397365829">
          <w:marLeft w:val="0"/>
          <w:marRight w:val="0"/>
          <w:marTop w:val="0"/>
          <w:marBottom w:val="0"/>
          <w:divBdr>
            <w:top w:val="none" w:sz="0" w:space="0" w:color="auto"/>
            <w:left w:val="none" w:sz="0" w:space="0" w:color="auto"/>
            <w:bottom w:val="none" w:sz="0" w:space="0" w:color="auto"/>
            <w:right w:val="none" w:sz="0" w:space="0" w:color="auto"/>
          </w:divBdr>
          <w:divsChild>
            <w:div w:id="1701783302">
              <w:marLeft w:val="0"/>
              <w:marRight w:val="0"/>
              <w:marTop w:val="0"/>
              <w:marBottom w:val="0"/>
              <w:divBdr>
                <w:top w:val="none" w:sz="0" w:space="0" w:color="auto"/>
                <w:left w:val="none" w:sz="0" w:space="0" w:color="auto"/>
                <w:bottom w:val="none" w:sz="0" w:space="0" w:color="auto"/>
                <w:right w:val="none" w:sz="0" w:space="0" w:color="auto"/>
              </w:divBdr>
              <w:divsChild>
                <w:div w:id="13166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828116">
      <w:bodyDiv w:val="1"/>
      <w:marLeft w:val="0"/>
      <w:marRight w:val="0"/>
      <w:marTop w:val="0"/>
      <w:marBottom w:val="0"/>
      <w:divBdr>
        <w:top w:val="none" w:sz="0" w:space="0" w:color="auto"/>
        <w:left w:val="none" w:sz="0" w:space="0" w:color="auto"/>
        <w:bottom w:val="none" w:sz="0" w:space="0" w:color="auto"/>
        <w:right w:val="none" w:sz="0" w:space="0" w:color="auto"/>
      </w:divBdr>
      <w:divsChild>
        <w:div w:id="1308781187">
          <w:marLeft w:val="0"/>
          <w:marRight w:val="0"/>
          <w:marTop w:val="0"/>
          <w:marBottom w:val="0"/>
          <w:divBdr>
            <w:top w:val="none" w:sz="0" w:space="0" w:color="auto"/>
            <w:left w:val="none" w:sz="0" w:space="0" w:color="auto"/>
            <w:bottom w:val="none" w:sz="0" w:space="0" w:color="auto"/>
            <w:right w:val="none" w:sz="0" w:space="0" w:color="auto"/>
          </w:divBdr>
          <w:divsChild>
            <w:div w:id="36469630">
              <w:marLeft w:val="0"/>
              <w:marRight w:val="0"/>
              <w:marTop w:val="0"/>
              <w:marBottom w:val="0"/>
              <w:divBdr>
                <w:top w:val="none" w:sz="0" w:space="0" w:color="auto"/>
                <w:left w:val="none" w:sz="0" w:space="0" w:color="auto"/>
                <w:bottom w:val="none" w:sz="0" w:space="0" w:color="auto"/>
                <w:right w:val="none" w:sz="0" w:space="0" w:color="auto"/>
              </w:divBdr>
              <w:divsChild>
                <w:div w:id="96215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292320692">
      <w:bodyDiv w:val="1"/>
      <w:marLeft w:val="0"/>
      <w:marRight w:val="0"/>
      <w:marTop w:val="0"/>
      <w:marBottom w:val="0"/>
      <w:divBdr>
        <w:top w:val="none" w:sz="0" w:space="0" w:color="auto"/>
        <w:left w:val="none" w:sz="0" w:space="0" w:color="auto"/>
        <w:bottom w:val="none" w:sz="0" w:space="0" w:color="auto"/>
        <w:right w:val="none" w:sz="0" w:space="0" w:color="auto"/>
      </w:divBdr>
      <w:divsChild>
        <w:div w:id="1861968274">
          <w:marLeft w:val="0"/>
          <w:marRight w:val="0"/>
          <w:marTop w:val="0"/>
          <w:marBottom w:val="0"/>
          <w:divBdr>
            <w:top w:val="none" w:sz="0" w:space="0" w:color="auto"/>
            <w:left w:val="none" w:sz="0" w:space="0" w:color="auto"/>
            <w:bottom w:val="none" w:sz="0" w:space="0" w:color="auto"/>
            <w:right w:val="none" w:sz="0" w:space="0" w:color="auto"/>
          </w:divBdr>
          <w:divsChild>
            <w:div w:id="1873759390">
              <w:marLeft w:val="0"/>
              <w:marRight w:val="0"/>
              <w:marTop w:val="0"/>
              <w:marBottom w:val="0"/>
              <w:divBdr>
                <w:top w:val="none" w:sz="0" w:space="0" w:color="auto"/>
                <w:left w:val="none" w:sz="0" w:space="0" w:color="auto"/>
                <w:bottom w:val="none" w:sz="0" w:space="0" w:color="auto"/>
                <w:right w:val="none" w:sz="0" w:space="0" w:color="auto"/>
              </w:divBdr>
              <w:divsChild>
                <w:div w:id="194892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439761">
      <w:bodyDiv w:val="1"/>
      <w:marLeft w:val="0"/>
      <w:marRight w:val="0"/>
      <w:marTop w:val="0"/>
      <w:marBottom w:val="0"/>
      <w:divBdr>
        <w:top w:val="none" w:sz="0" w:space="0" w:color="auto"/>
        <w:left w:val="none" w:sz="0" w:space="0" w:color="auto"/>
        <w:bottom w:val="none" w:sz="0" w:space="0" w:color="auto"/>
        <w:right w:val="none" w:sz="0" w:space="0" w:color="auto"/>
      </w:divBdr>
      <w:divsChild>
        <w:div w:id="1615557452">
          <w:marLeft w:val="0"/>
          <w:marRight w:val="0"/>
          <w:marTop w:val="0"/>
          <w:marBottom w:val="0"/>
          <w:divBdr>
            <w:top w:val="none" w:sz="0" w:space="0" w:color="auto"/>
            <w:left w:val="none" w:sz="0" w:space="0" w:color="auto"/>
            <w:bottom w:val="none" w:sz="0" w:space="0" w:color="auto"/>
            <w:right w:val="none" w:sz="0" w:space="0" w:color="auto"/>
          </w:divBdr>
          <w:divsChild>
            <w:div w:id="691800641">
              <w:marLeft w:val="0"/>
              <w:marRight w:val="0"/>
              <w:marTop w:val="0"/>
              <w:marBottom w:val="0"/>
              <w:divBdr>
                <w:top w:val="none" w:sz="0" w:space="0" w:color="auto"/>
                <w:left w:val="none" w:sz="0" w:space="0" w:color="auto"/>
                <w:bottom w:val="none" w:sz="0" w:space="0" w:color="auto"/>
                <w:right w:val="none" w:sz="0" w:space="0" w:color="auto"/>
              </w:divBdr>
              <w:divsChild>
                <w:div w:id="5314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249007">
      <w:bodyDiv w:val="1"/>
      <w:marLeft w:val="0"/>
      <w:marRight w:val="0"/>
      <w:marTop w:val="0"/>
      <w:marBottom w:val="0"/>
      <w:divBdr>
        <w:top w:val="none" w:sz="0" w:space="0" w:color="auto"/>
        <w:left w:val="none" w:sz="0" w:space="0" w:color="auto"/>
        <w:bottom w:val="none" w:sz="0" w:space="0" w:color="auto"/>
        <w:right w:val="none" w:sz="0" w:space="0" w:color="auto"/>
      </w:divBdr>
    </w:div>
    <w:div w:id="1626160391">
      <w:bodyDiv w:val="1"/>
      <w:marLeft w:val="0"/>
      <w:marRight w:val="0"/>
      <w:marTop w:val="0"/>
      <w:marBottom w:val="0"/>
      <w:divBdr>
        <w:top w:val="none" w:sz="0" w:space="0" w:color="auto"/>
        <w:left w:val="none" w:sz="0" w:space="0" w:color="auto"/>
        <w:bottom w:val="none" w:sz="0" w:space="0" w:color="auto"/>
        <w:right w:val="none" w:sz="0" w:space="0" w:color="auto"/>
      </w:divBdr>
      <w:divsChild>
        <w:div w:id="295375332">
          <w:marLeft w:val="0"/>
          <w:marRight w:val="0"/>
          <w:marTop w:val="0"/>
          <w:marBottom w:val="0"/>
          <w:divBdr>
            <w:top w:val="none" w:sz="0" w:space="0" w:color="auto"/>
            <w:left w:val="none" w:sz="0" w:space="0" w:color="auto"/>
            <w:bottom w:val="none" w:sz="0" w:space="0" w:color="auto"/>
            <w:right w:val="none" w:sz="0" w:space="0" w:color="auto"/>
          </w:divBdr>
          <w:divsChild>
            <w:div w:id="1650162537">
              <w:marLeft w:val="0"/>
              <w:marRight w:val="0"/>
              <w:marTop w:val="0"/>
              <w:marBottom w:val="0"/>
              <w:divBdr>
                <w:top w:val="none" w:sz="0" w:space="0" w:color="auto"/>
                <w:left w:val="none" w:sz="0" w:space="0" w:color="auto"/>
                <w:bottom w:val="none" w:sz="0" w:space="0" w:color="auto"/>
                <w:right w:val="none" w:sz="0" w:space="0" w:color="auto"/>
              </w:divBdr>
              <w:divsChild>
                <w:div w:id="168724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802943">
      <w:bodyDiv w:val="1"/>
      <w:marLeft w:val="0"/>
      <w:marRight w:val="0"/>
      <w:marTop w:val="0"/>
      <w:marBottom w:val="0"/>
      <w:divBdr>
        <w:top w:val="none" w:sz="0" w:space="0" w:color="auto"/>
        <w:left w:val="none" w:sz="0" w:space="0" w:color="auto"/>
        <w:bottom w:val="none" w:sz="0" w:space="0" w:color="auto"/>
        <w:right w:val="none" w:sz="0" w:space="0" w:color="auto"/>
      </w:divBdr>
      <w:divsChild>
        <w:div w:id="480467473">
          <w:marLeft w:val="0"/>
          <w:marRight w:val="0"/>
          <w:marTop w:val="0"/>
          <w:marBottom w:val="0"/>
          <w:divBdr>
            <w:top w:val="none" w:sz="0" w:space="0" w:color="auto"/>
            <w:left w:val="none" w:sz="0" w:space="0" w:color="auto"/>
            <w:bottom w:val="none" w:sz="0" w:space="0" w:color="auto"/>
            <w:right w:val="none" w:sz="0" w:space="0" w:color="auto"/>
          </w:divBdr>
          <w:divsChild>
            <w:div w:id="1688023695">
              <w:marLeft w:val="0"/>
              <w:marRight w:val="0"/>
              <w:marTop w:val="0"/>
              <w:marBottom w:val="0"/>
              <w:divBdr>
                <w:top w:val="none" w:sz="0" w:space="0" w:color="auto"/>
                <w:left w:val="none" w:sz="0" w:space="0" w:color="auto"/>
                <w:bottom w:val="none" w:sz="0" w:space="0" w:color="auto"/>
                <w:right w:val="none" w:sz="0" w:space="0" w:color="auto"/>
              </w:divBdr>
              <w:divsChild>
                <w:div w:id="75166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395789">
      <w:bodyDiv w:val="1"/>
      <w:marLeft w:val="0"/>
      <w:marRight w:val="0"/>
      <w:marTop w:val="0"/>
      <w:marBottom w:val="0"/>
      <w:divBdr>
        <w:top w:val="none" w:sz="0" w:space="0" w:color="auto"/>
        <w:left w:val="none" w:sz="0" w:space="0" w:color="auto"/>
        <w:bottom w:val="none" w:sz="0" w:space="0" w:color="auto"/>
        <w:right w:val="none" w:sz="0" w:space="0" w:color="auto"/>
      </w:divBdr>
      <w:divsChild>
        <w:div w:id="214590090">
          <w:marLeft w:val="0"/>
          <w:marRight w:val="0"/>
          <w:marTop w:val="0"/>
          <w:marBottom w:val="0"/>
          <w:divBdr>
            <w:top w:val="none" w:sz="0" w:space="0" w:color="auto"/>
            <w:left w:val="none" w:sz="0" w:space="0" w:color="auto"/>
            <w:bottom w:val="none" w:sz="0" w:space="0" w:color="auto"/>
            <w:right w:val="none" w:sz="0" w:space="0" w:color="auto"/>
          </w:divBdr>
          <w:divsChild>
            <w:div w:id="992030900">
              <w:marLeft w:val="0"/>
              <w:marRight w:val="0"/>
              <w:marTop w:val="0"/>
              <w:marBottom w:val="0"/>
              <w:divBdr>
                <w:top w:val="none" w:sz="0" w:space="0" w:color="auto"/>
                <w:left w:val="none" w:sz="0" w:space="0" w:color="auto"/>
                <w:bottom w:val="none" w:sz="0" w:space="0" w:color="auto"/>
                <w:right w:val="none" w:sz="0" w:space="0" w:color="auto"/>
              </w:divBdr>
              <w:divsChild>
                <w:div w:id="15651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98908">
      <w:bodyDiv w:val="1"/>
      <w:marLeft w:val="0"/>
      <w:marRight w:val="0"/>
      <w:marTop w:val="0"/>
      <w:marBottom w:val="0"/>
      <w:divBdr>
        <w:top w:val="none" w:sz="0" w:space="0" w:color="auto"/>
        <w:left w:val="none" w:sz="0" w:space="0" w:color="auto"/>
        <w:bottom w:val="none" w:sz="0" w:space="0" w:color="auto"/>
        <w:right w:val="none" w:sz="0" w:space="0" w:color="auto"/>
      </w:divBdr>
      <w:divsChild>
        <w:div w:id="1323199352">
          <w:marLeft w:val="0"/>
          <w:marRight w:val="0"/>
          <w:marTop w:val="0"/>
          <w:marBottom w:val="0"/>
          <w:divBdr>
            <w:top w:val="none" w:sz="0" w:space="0" w:color="auto"/>
            <w:left w:val="none" w:sz="0" w:space="0" w:color="auto"/>
            <w:bottom w:val="none" w:sz="0" w:space="0" w:color="auto"/>
            <w:right w:val="none" w:sz="0" w:space="0" w:color="auto"/>
          </w:divBdr>
          <w:divsChild>
            <w:div w:id="1282879266">
              <w:marLeft w:val="0"/>
              <w:marRight w:val="0"/>
              <w:marTop w:val="0"/>
              <w:marBottom w:val="0"/>
              <w:divBdr>
                <w:top w:val="none" w:sz="0" w:space="0" w:color="auto"/>
                <w:left w:val="none" w:sz="0" w:space="0" w:color="auto"/>
                <w:bottom w:val="none" w:sz="0" w:space="0" w:color="auto"/>
                <w:right w:val="none" w:sz="0" w:space="0" w:color="auto"/>
              </w:divBdr>
              <w:divsChild>
                <w:div w:id="141820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13096">
      <w:bodyDiv w:val="1"/>
      <w:marLeft w:val="0"/>
      <w:marRight w:val="0"/>
      <w:marTop w:val="0"/>
      <w:marBottom w:val="0"/>
      <w:divBdr>
        <w:top w:val="none" w:sz="0" w:space="0" w:color="auto"/>
        <w:left w:val="none" w:sz="0" w:space="0" w:color="auto"/>
        <w:bottom w:val="none" w:sz="0" w:space="0" w:color="auto"/>
        <w:right w:val="none" w:sz="0" w:space="0" w:color="auto"/>
      </w:divBdr>
      <w:divsChild>
        <w:div w:id="1464536939">
          <w:marLeft w:val="0"/>
          <w:marRight w:val="0"/>
          <w:marTop w:val="0"/>
          <w:marBottom w:val="0"/>
          <w:divBdr>
            <w:top w:val="none" w:sz="0" w:space="0" w:color="auto"/>
            <w:left w:val="none" w:sz="0" w:space="0" w:color="auto"/>
            <w:bottom w:val="none" w:sz="0" w:space="0" w:color="auto"/>
            <w:right w:val="none" w:sz="0" w:space="0" w:color="auto"/>
          </w:divBdr>
          <w:divsChild>
            <w:div w:id="617301403">
              <w:marLeft w:val="0"/>
              <w:marRight w:val="0"/>
              <w:marTop w:val="0"/>
              <w:marBottom w:val="0"/>
              <w:divBdr>
                <w:top w:val="none" w:sz="0" w:space="0" w:color="auto"/>
                <w:left w:val="none" w:sz="0" w:space="0" w:color="auto"/>
                <w:bottom w:val="none" w:sz="0" w:space="0" w:color="auto"/>
                <w:right w:val="none" w:sz="0" w:space="0" w:color="auto"/>
              </w:divBdr>
              <w:divsChild>
                <w:div w:id="109629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799821">
      <w:bodyDiv w:val="1"/>
      <w:marLeft w:val="0"/>
      <w:marRight w:val="0"/>
      <w:marTop w:val="0"/>
      <w:marBottom w:val="0"/>
      <w:divBdr>
        <w:top w:val="none" w:sz="0" w:space="0" w:color="auto"/>
        <w:left w:val="none" w:sz="0" w:space="0" w:color="auto"/>
        <w:bottom w:val="none" w:sz="0" w:space="0" w:color="auto"/>
        <w:right w:val="none" w:sz="0" w:space="0" w:color="auto"/>
      </w:divBdr>
      <w:divsChild>
        <w:div w:id="372854653">
          <w:marLeft w:val="0"/>
          <w:marRight w:val="0"/>
          <w:marTop w:val="0"/>
          <w:marBottom w:val="0"/>
          <w:divBdr>
            <w:top w:val="none" w:sz="0" w:space="0" w:color="auto"/>
            <w:left w:val="none" w:sz="0" w:space="0" w:color="auto"/>
            <w:bottom w:val="none" w:sz="0" w:space="0" w:color="auto"/>
            <w:right w:val="none" w:sz="0" w:space="0" w:color="auto"/>
          </w:divBdr>
          <w:divsChild>
            <w:div w:id="1663386969">
              <w:marLeft w:val="0"/>
              <w:marRight w:val="0"/>
              <w:marTop w:val="0"/>
              <w:marBottom w:val="0"/>
              <w:divBdr>
                <w:top w:val="none" w:sz="0" w:space="0" w:color="auto"/>
                <w:left w:val="none" w:sz="0" w:space="0" w:color="auto"/>
                <w:bottom w:val="none" w:sz="0" w:space="0" w:color="auto"/>
                <w:right w:val="none" w:sz="0" w:space="0" w:color="auto"/>
              </w:divBdr>
              <w:divsChild>
                <w:div w:id="81063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brary.wmo.int/doc_num.php?explnum_id=11187" TargetMode="External"/><Relationship Id="rId21" Type="http://schemas.openxmlformats.org/officeDocument/2006/relationships/hyperlink" Target="https://meetings.wmo.int/CG-19/English/Forms/AllItems.aspx?RootFolder=%2FCg%2D19%2FEnglish%2F1%2E%20DRAFTS%20FOR%20DISCUSSION&amp;FolderCTID=0x012000B201DF88DD6A2A41AD96184E1530A358&amp;View=%7BA5F5A1D9%2DCDFC%2D4E69%2DB3FB%2D35146C93ECAB%7D" TargetMode="External"/><Relationship Id="rId42" Type="http://schemas.openxmlformats.org/officeDocument/2006/relationships/hyperlink" Target="https://library.wmo.int/doc_num.php?explnum_id=10955" TargetMode="External"/><Relationship Id="rId47" Type="http://schemas.openxmlformats.org/officeDocument/2006/relationships/hyperlink" Target="https://library.wmo.int/doc_num.php?explnum_id=11187" TargetMode="External"/><Relationship Id="rId63" Type="http://schemas.openxmlformats.org/officeDocument/2006/relationships/hyperlink" Target="https://library.wmo.int/?lvl=notice_display&amp;id=21525" TargetMode="External"/><Relationship Id="rId68"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etings.wmo.int/Cg-19/InformationDocuments/Forms/AllItems.aspx" TargetMode="External"/><Relationship Id="rId29" Type="http://schemas.openxmlformats.org/officeDocument/2006/relationships/hyperlink" Target="https://library.wmo.int/doc_num.php?explnum_id=11187" TargetMode="External"/><Relationship Id="rId11" Type="http://schemas.openxmlformats.org/officeDocument/2006/relationships/image" Target="media/image1.jpeg"/><Relationship Id="rId24" Type="http://schemas.openxmlformats.org/officeDocument/2006/relationships/hyperlink" Target="https://meetings.wmo.int/Cg-19/Lists/SessionCalendar/calendar.aspx?CalendarDate=22/05/2023&amp;CalendarPeriod=week" TargetMode="External"/><Relationship Id="rId32" Type="http://schemas.openxmlformats.org/officeDocument/2006/relationships/hyperlink" Target="https://library.wmo.int/doc_num.php?explnum_id=11187" TargetMode="External"/><Relationship Id="rId37" Type="http://schemas.openxmlformats.org/officeDocument/2006/relationships/hyperlink" Target="https://library.wmo.int/index.php?lvl=notice_display&amp;id=16002" TargetMode="External"/><Relationship Id="rId40" Type="http://schemas.openxmlformats.org/officeDocument/2006/relationships/hyperlink" Target="https://library.wmo.int/index.php?lvl=notice_display&amp;id=21806" TargetMode="External"/><Relationship Id="rId45" Type="http://schemas.openxmlformats.org/officeDocument/2006/relationships/hyperlink" Target="https://library.wmo.int/doc_num.php?explnum_id=9827" TargetMode="External"/><Relationship Id="rId53" Type="http://schemas.openxmlformats.org/officeDocument/2006/relationships/hyperlink" Target="https://library.wmo.int/index.php?lvl=notice_display&amp;id=14206" TargetMode="External"/><Relationship Id="rId58" Type="http://schemas.openxmlformats.org/officeDocument/2006/relationships/hyperlink" Target="https://library.wmo.int/doc_num.php?explnum_id=11187" TargetMode="External"/><Relationship Id="rId66"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meetings.wmo.int/Cg-19/InformationDocuments/Forms/AllItems.aspx" TargetMode="External"/><Relationship Id="rId19" Type="http://schemas.openxmlformats.org/officeDocument/2006/relationships/hyperlink" Target="https://meetings.wmo.int/Cg-19/InformationDocuments/Forms/AllItems.aspx" TargetMode="External"/><Relationship Id="rId14" Type="http://schemas.openxmlformats.org/officeDocument/2006/relationships/hyperlink" Target="https://meetings.wmo.int/Cg-19/InformationDocuments/Forms/AllItems.aspx" TargetMode="External"/><Relationship Id="rId22" Type="http://schemas.openxmlformats.org/officeDocument/2006/relationships/hyperlink" Target="https://library.wmo.int/doc_num.php?explnum_id=11187" TargetMode="External"/><Relationship Id="rId27" Type="http://schemas.openxmlformats.org/officeDocument/2006/relationships/hyperlink" Target="https://library.wmo.int/doc_num.php?explnum_id=11187" TargetMode="External"/><Relationship Id="rId30" Type="http://schemas.openxmlformats.org/officeDocument/2006/relationships/hyperlink" Target="https://library.wmo.int/doc_num.php?explnum_id=11187" TargetMode="External"/><Relationship Id="rId35" Type="http://schemas.openxmlformats.org/officeDocument/2006/relationships/hyperlink" Target="https://library.wmo.int/doc_num.php?explnum_id=11187" TargetMode="External"/><Relationship Id="rId43" Type="http://schemas.openxmlformats.org/officeDocument/2006/relationships/hyperlink" Target="https://library.wmo.int/index.php?lvl=notice_display&amp;id=9254" TargetMode="External"/><Relationship Id="rId48" Type="http://schemas.openxmlformats.org/officeDocument/2006/relationships/hyperlink" Target="https://library.wmo.int/doc_num.php?explnum_id=11187" TargetMode="External"/><Relationship Id="rId56" Type="http://schemas.openxmlformats.org/officeDocument/2006/relationships/hyperlink" Target="https://library.wmo.int/doc_num.php?explnum_id=10504" TargetMode="External"/><Relationship Id="rId64" Type="http://schemas.openxmlformats.org/officeDocument/2006/relationships/hyperlink" Target="https://library.wmo.int/doc_num.php?explnum_id=9827"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library.wmo.int/index.php?lvl=notice_display&amp;id=14206" TargetMode="External"/><Relationship Id="rId3" Type="http://schemas.openxmlformats.org/officeDocument/2006/relationships/customXml" Target="../customXml/item3.xml"/><Relationship Id="rId12" Type="http://schemas.openxmlformats.org/officeDocument/2006/relationships/hyperlink" Target="https://meetings.wmo.int/Cg-19/English/Forms/AllItems.aspx?RootFolder=%2FCg%2D19%2FEnglish%2F1%2E%20DRAFTS%20FOR%20DISCUSSION&amp;FolderCTID=0x012000B201DF88DD6A2A41AD96184E1530A358&amp;View=%7BA5F5A1D9%2DCDFC%2D4E69%2DB3FB%2D35146C93ECAB%7D" TargetMode="External"/><Relationship Id="rId17" Type="http://schemas.openxmlformats.org/officeDocument/2006/relationships/hyperlink" Target="https://meetings.wmo.int/Cg-19/InformationDocuments/Forms/AllItems.aspx" TargetMode="External"/><Relationship Id="rId25" Type="http://schemas.openxmlformats.org/officeDocument/2006/relationships/hyperlink" Target="https://library.wmo.int/doc_num.php?explnum_id=11187" TargetMode="External"/><Relationship Id="rId33" Type="http://schemas.openxmlformats.org/officeDocument/2006/relationships/hyperlink" Target="https://library.wmo.int/doc_num.php?explnum_id=11187" TargetMode="External"/><Relationship Id="rId38" Type="http://schemas.openxmlformats.org/officeDocument/2006/relationships/hyperlink" Target="https://library.wmo.int/index.php?lvl=notice_display&amp;id=14073" TargetMode="External"/><Relationship Id="rId46" Type="http://schemas.openxmlformats.org/officeDocument/2006/relationships/hyperlink" Target="https://library.wmo.int/doc_num.php?explnum_id=11113" TargetMode="External"/><Relationship Id="rId59" Type="http://schemas.openxmlformats.org/officeDocument/2006/relationships/hyperlink" Target="https://library.wmo.int/doc_num.php?explnum_id=11187" TargetMode="External"/><Relationship Id="rId67" Type="http://schemas.openxmlformats.org/officeDocument/2006/relationships/header" Target="header2.xml"/><Relationship Id="rId20" Type="http://schemas.openxmlformats.org/officeDocument/2006/relationships/hyperlink" Target="https://meetings.wmo.int/Cg-19/InformationDocuments/Forms/AllItems.aspx" TargetMode="External"/><Relationship Id="rId41" Type="http://schemas.openxmlformats.org/officeDocument/2006/relationships/hyperlink" Target="https://library.wmo.int/doc_num.php?explnum_id=10955" TargetMode="External"/><Relationship Id="rId54" Type="http://schemas.openxmlformats.org/officeDocument/2006/relationships/hyperlink" Target="https://library.wmo.int/doc_num.php?explnum_id=11187" TargetMode="External"/><Relationship Id="rId62" Type="http://schemas.openxmlformats.org/officeDocument/2006/relationships/hyperlink" Target="https://library.wmo.int/doc_num.php?explnum_id=11187"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etings.wmo.int/Cg-19/InformationDocuments/Forms/AllItems.aspx" TargetMode="External"/><Relationship Id="rId23" Type="http://schemas.openxmlformats.org/officeDocument/2006/relationships/hyperlink" Target="https://library.wmo.int/doc_num.php?explnum_id=11187" TargetMode="External"/><Relationship Id="rId28" Type="http://schemas.openxmlformats.org/officeDocument/2006/relationships/hyperlink" Target="https://library.wmo.int/doc_num.php?explnum_id=11187" TargetMode="External"/><Relationship Id="rId36" Type="http://schemas.openxmlformats.org/officeDocument/2006/relationships/hyperlink" Target="https://library.wmo.int/doc_num.php?explnum_id=11187" TargetMode="External"/><Relationship Id="rId49" Type="http://schemas.openxmlformats.org/officeDocument/2006/relationships/hyperlink" Target="https://library.wmo.int/doc_num.php?explnum_id=11187" TargetMode="External"/><Relationship Id="rId57" Type="http://schemas.openxmlformats.org/officeDocument/2006/relationships/hyperlink" Target="https://library.wmo.int/?lvl=notice_display&amp;id=21829" TargetMode="External"/><Relationship Id="rId10" Type="http://schemas.openxmlformats.org/officeDocument/2006/relationships/endnotes" Target="endnotes.xml"/><Relationship Id="rId31" Type="http://schemas.openxmlformats.org/officeDocument/2006/relationships/hyperlink" Target="https://library.wmo.int/doc_num.php?explnum_id=11187" TargetMode="External"/><Relationship Id="rId44" Type="http://schemas.openxmlformats.org/officeDocument/2006/relationships/hyperlink" Target="https://library.wmo.int/index.php?lvl=notice_display&amp;id=12793" TargetMode="External"/><Relationship Id="rId52" Type="http://schemas.openxmlformats.org/officeDocument/2006/relationships/hyperlink" Target="https://library.wmo.int/index.php?lvl=notice_display&amp;id=14073" TargetMode="External"/><Relationship Id="rId60" Type="http://schemas.openxmlformats.org/officeDocument/2006/relationships/hyperlink" Target="https://meetings.wmo.int/CG-19/English/Forms/AllItems.aspx?RootFolder=%2FCg%2D19%2FEnglish%2F1%2E%20DRAFTS%20FOR%20DISCUSSION&amp;FolderCTID=0x012000B201DF88DD6A2A41AD96184E1530A358&amp;View=%7BA5F5A1D9%2DCDFC%2D4E69%2DB3FB%2D35146C93ECAB%7D" TargetMode="External"/><Relationship Id="rId65" Type="http://schemas.openxmlformats.org/officeDocument/2006/relationships/hyperlink" Target="https://library.wmo.int/doc_num.php?explnum_id=9827"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ibrary.wmo.int/doc_num.php?explnum_id=11187" TargetMode="External"/><Relationship Id="rId18" Type="http://schemas.openxmlformats.org/officeDocument/2006/relationships/hyperlink" Target="https://meetings.wmo.int/Cg-19/InformationDocuments/Forms/AllItems.aspx" TargetMode="External"/><Relationship Id="rId39" Type="http://schemas.openxmlformats.org/officeDocument/2006/relationships/hyperlink" Target="https://library.wmo.int/index.php?lvl=notice_display&amp;id=21607" TargetMode="External"/><Relationship Id="rId34" Type="http://schemas.openxmlformats.org/officeDocument/2006/relationships/hyperlink" Target="https://library.wmo.int/doc_num.php?explnum_id=11187" TargetMode="External"/><Relationship Id="rId50" Type="http://schemas.openxmlformats.org/officeDocument/2006/relationships/hyperlink" Target="https://library.wmo.int/doc_num.php?explnum_id=11187" TargetMode="External"/><Relationship Id="rId55" Type="http://schemas.openxmlformats.org/officeDocument/2006/relationships/hyperlink" Target="https://library.wmo.int/doc_num.php?explnum_id=1118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4D1E07-FCFD-4D15-9F52-365E2D60269F}">
  <ds:schemaRefs>
    <ds:schemaRef ds:uri="http://purl.org/dc/elements/1.1/"/>
    <ds:schemaRef ds:uri="http://www.w3.org/XML/1998/namespace"/>
    <ds:schemaRef ds:uri="http://purl.org/dc/dcmitype/"/>
    <ds:schemaRef ds:uri="ce21bc6c-711a-4065-a01c-a8f0e29e3ad8"/>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3679bf0f-1d7e-438f-afa5-6ebf1e20f9b8"/>
    <ds:schemaRef ds:uri="http://schemas.microsoft.com/office/2006/metadata/properties"/>
  </ds:schemaRefs>
</ds:datastoreItem>
</file>

<file path=customXml/itemProps2.xml><?xml version="1.0" encoding="utf-8"?>
<ds:datastoreItem xmlns:ds="http://schemas.openxmlformats.org/officeDocument/2006/customXml" ds:itemID="{BF028F0B-3A6B-4AEC-AD7D-8DE1374CE9CC}">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231FF214-9B67-4DF3-8776-DA9DD86B2A50}"/>
</file>

<file path=customXml/itemProps4.xml><?xml version="1.0" encoding="utf-8"?>
<ds:datastoreItem xmlns:ds="http://schemas.openxmlformats.org/officeDocument/2006/customXml" ds:itemID="{AA4DD47F-13EC-4D09-99D3-D16C96FE08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3872</Words>
  <Characters>22071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25892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Stefano Belfiore</dc:creator>
  <cp:lastModifiedBy>Cecilia Cameron</cp:lastModifiedBy>
  <cp:revision>2</cp:revision>
  <cp:lastPrinted>2023-03-08T12:21:00Z</cp:lastPrinted>
  <dcterms:created xsi:type="dcterms:W3CDTF">2023-03-20T09:56:00Z</dcterms:created>
  <dcterms:modified xsi:type="dcterms:W3CDTF">2023-03-20T09:56:00Z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